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E893C60" w14:textId="1B05EE31" w:rsidR="004D666D" w:rsidRPr="00884E32" w:rsidRDefault="00900FA1" w:rsidP="004D666D">
      <w:pPr>
        <w:spacing w:after="0"/>
        <w:ind w:left="1988" w:hanging="1988"/>
        <w:rPr>
          <w:rFonts w:ascii="Arial" w:hAnsi="Arial" w:cs="Arial"/>
          <w:b/>
          <w:sz w:val="24"/>
          <w:lang w:val="en-US"/>
        </w:rPr>
      </w:pPr>
      <w:r w:rsidRPr="00884E32">
        <w:rPr>
          <w:rFonts w:ascii="Arial" w:hAnsi="Arial" w:cs="Arial"/>
          <w:b/>
          <w:sz w:val="24"/>
          <w:lang w:val="en-US"/>
        </w:rPr>
        <w:t>3GPP TSG RAN WG1</w:t>
      </w:r>
      <w:r w:rsidR="00C37A0B" w:rsidRPr="00884E32">
        <w:rPr>
          <w:rFonts w:ascii="Arial" w:hAnsi="Arial" w:cs="Arial"/>
          <w:b/>
          <w:sz w:val="24"/>
          <w:lang w:val="en-US"/>
        </w:rPr>
        <w:t xml:space="preserve"> RAN1#96</w:t>
      </w:r>
      <w:r w:rsidR="00A031E3" w:rsidRPr="00884E32">
        <w:rPr>
          <w:rFonts w:ascii="Arial" w:hAnsi="Arial" w:cs="Arial"/>
          <w:b/>
          <w:sz w:val="24"/>
          <w:lang w:val="en-US"/>
        </w:rPr>
        <w:t>bis</w:t>
      </w:r>
      <w:r w:rsidR="00C37A0B" w:rsidRPr="00884E32">
        <w:rPr>
          <w:rFonts w:ascii="Arial" w:hAnsi="Arial" w:cs="Arial"/>
          <w:b/>
          <w:sz w:val="24"/>
          <w:lang w:val="en-US"/>
        </w:rPr>
        <w:t xml:space="preserve">              </w:t>
      </w:r>
      <w:r w:rsidRPr="00884E32">
        <w:rPr>
          <w:rFonts w:ascii="Arial" w:hAnsi="Arial" w:cs="Arial"/>
          <w:b/>
          <w:sz w:val="24"/>
          <w:lang w:val="en-US"/>
        </w:rPr>
        <w:tab/>
      </w:r>
      <w:r w:rsidR="004D666D" w:rsidRPr="00884E32">
        <w:rPr>
          <w:rFonts w:ascii="Arial" w:hAnsi="Arial" w:cs="Arial"/>
          <w:b/>
          <w:sz w:val="24"/>
          <w:lang w:val="en-US"/>
        </w:rPr>
        <w:tab/>
      </w:r>
      <w:r w:rsidR="004D666D" w:rsidRPr="00884E32">
        <w:rPr>
          <w:rFonts w:ascii="Arial" w:hAnsi="Arial" w:cs="Arial"/>
          <w:b/>
          <w:sz w:val="24"/>
          <w:lang w:val="en-US"/>
        </w:rPr>
        <w:tab/>
      </w:r>
      <w:r w:rsidR="004D666D" w:rsidRPr="00884E32">
        <w:rPr>
          <w:rFonts w:ascii="Arial" w:hAnsi="Arial" w:cs="Arial"/>
          <w:b/>
          <w:sz w:val="24"/>
          <w:lang w:val="en-US"/>
        </w:rPr>
        <w:tab/>
      </w:r>
      <w:r w:rsidR="004D666D" w:rsidRPr="00884E32">
        <w:rPr>
          <w:rFonts w:ascii="Arial" w:hAnsi="Arial" w:cs="Arial"/>
          <w:b/>
          <w:sz w:val="24"/>
          <w:lang w:val="en-US"/>
        </w:rPr>
        <w:tab/>
      </w:r>
      <w:r w:rsidR="004D666D" w:rsidRPr="00884E32">
        <w:rPr>
          <w:rFonts w:ascii="Arial" w:hAnsi="Arial" w:cs="Arial"/>
          <w:b/>
          <w:sz w:val="24"/>
          <w:lang w:val="en-US"/>
        </w:rPr>
        <w:tab/>
      </w:r>
      <w:r w:rsidR="004D666D" w:rsidRPr="00884E32">
        <w:rPr>
          <w:rFonts w:ascii="Arial" w:hAnsi="Arial" w:cs="Arial"/>
          <w:b/>
          <w:sz w:val="24"/>
          <w:lang w:val="en-US"/>
        </w:rPr>
        <w:tab/>
      </w:r>
      <w:r w:rsidR="004D666D" w:rsidRPr="00884E32">
        <w:rPr>
          <w:rFonts w:ascii="Arial" w:hAnsi="Arial" w:cs="Arial"/>
          <w:b/>
          <w:sz w:val="24"/>
          <w:lang w:val="en-US"/>
        </w:rPr>
        <w:tab/>
      </w:r>
      <w:r w:rsidR="004D666D" w:rsidRPr="00884E32">
        <w:rPr>
          <w:rFonts w:ascii="Arial" w:hAnsi="Arial" w:cs="Arial"/>
          <w:b/>
          <w:sz w:val="24"/>
          <w:lang w:val="en-US"/>
        </w:rPr>
        <w:tab/>
      </w:r>
      <w:r w:rsidR="004D666D" w:rsidRPr="00884E32">
        <w:rPr>
          <w:rFonts w:ascii="Arial" w:hAnsi="Arial" w:cs="Arial"/>
          <w:b/>
          <w:sz w:val="24"/>
          <w:lang w:val="en-US"/>
        </w:rPr>
        <w:tab/>
      </w:r>
      <w:r w:rsidR="004D666D" w:rsidRPr="00884E32">
        <w:rPr>
          <w:rFonts w:ascii="Arial" w:hAnsi="Arial" w:cs="Arial"/>
          <w:b/>
          <w:sz w:val="24"/>
          <w:lang w:val="en-US"/>
        </w:rPr>
        <w:tab/>
      </w:r>
      <w:r w:rsidRPr="00884E32">
        <w:rPr>
          <w:rFonts w:ascii="Arial" w:hAnsi="Arial" w:cs="Arial"/>
          <w:b/>
          <w:sz w:val="24"/>
          <w:lang w:val="en-US"/>
        </w:rPr>
        <w:tab/>
      </w:r>
      <w:r w:rsidRPr="00884E32">
        <w:rPr>
          <w:rFonts w:ascii="Arial" w:hAnsi="Arial" w:cs="Arial"/>
          <w:b/>
          <w:sz w:val="24"/>
          <w:lang w:val="en-US"/>
        </w:rPr>
        <w:tab/>
      </w:r>
      <w:r w:rsidR="0021215D" w:rsidRPr="00884E32">
        <w:rPr>
          <w:rFonts w:ascii="Arial" w:hAnsi="Arial" w:cs="Arial"/>
          <w:b/>
          <w:sz w:val="24"/>
          <w:lang w:val="en-US"/>
        </w:rPr>
        <w:t>R1-</w:t>
      </w:r>
      <w:r w:rsidR="004F3755" w:rsidRPr="00884E32">
        <w:rPr>
          <w:rFonts w:ascii="Arial" w:hAnsi="Arial" w:cs="Arial"/>
          <w:b/>
          <w:sz w:val="24"/>
          <w:lang w:val="en-US"/>
        </w:rPr>
        <w:t>1</w:t>
      </w:r>
      <w:r w:rsidR="00A031E3" w:rsidRPr="00884E32">
        <w:rPr>
          <w:rFonts w:ascii="Arial" w:hAnsi="Arial" w:cs="Arial"/>
          <w:b/>
          <w:sz w:val="24"/>
          <w:lang w:val="en-US"/>
        </w:rPr>
        <w:t>9</w:t>
      </w:r>
      <w:r w:rsidR="0021215D" w:rsidRPr="00884E32">
        <w:rPr>
          <w:rFonts w:ascii="Arial" w:hAnsi="Arial" w:cs="Arial"/>
          <w:b/>
          <w:sz w:val="24"/>
          <w:lang w:val="en-US"/>
        </w:rPr>
        <w:t>04294</w:t>
      </w:r>
    </w:p>
    <w:p w14:paraId="71DE18F9" w14:textId="4D8F8C5E" w:rsidR="004D666D" w:rsidRPr="00EB3EDB" w:rsidRDefault="00A031E3" w:rsidP="00A93BA0">
      <w:pPr>
        <w:spacing w:after="0"/>
        <w:ind w:left="1988" w:hanging="1988"/>
        <w:rPr>
          <w:rFonts w:ascii="Arial" w:hAnsi="Arial" w:cs="Arial"/>
          <w:b/>
          <w:sz w:val="24"/>
          <w:lang w:val="en-US"/>
        </w:rPr>
      </w:pPr>
      <w:r>
        <w:rPr>
          <w:rFonts w:ascii="Arial" w:hAnsi="Arial" w:cs="Arial"/>
          <w:b/>
          <w:sz w:val="24"/>
          <w:lang w:val="en-US"/>
        </w:rPr>
        <w:t xml:space="preserve">Xi’an, </w:t>
      </w:r>
      <w:r w:rsidR="006108C6">
        <w:rPr>
          <w:rFonts w:ascii="Arial" w:hAnsi="Arial" w:cs="Arial"/>
          <w:b/>
          <w:sz w:val="24"/>
          <w:lang w:val="en-US"/>
        </w:rPr>
        <w:t>China</w:t>
      </w:r>
      <w:r>
        <w:rPr>
          <w:rFonts w:ascii="Arial" w:hAnsi="Arial" w:cs="Arial"/>
          <w:b/>
          <w:sz w:val="24"/>
          <w:lang w:val="en-US"/>
        </w:rPr>
        <w:t>, April</w:t>
      </w:r>
      <w:r w:rsidR="00C37A0B">
        <w:rPr>
          <w:rFonts w:ascii="Arial" w:hAnsi="Arial" w:cs="Arial"/>
          <w:b/>
          <w:sz w:val="24"/>
          <w:lang w:val="en-US"/>
        </w:rPr>
        <w:t xml:space="preserve"> </w:t>
      </w:r>
      <w:r>
        <w:rPr>
          <w:rFonts w:ascii="Arial" w:hAnsi="Arial" w:cs="Arial"/>
          <w:b/>
          <w:sz w:val="24"/>
          <w:lang w:val="en-US"/>
        </w:rPr>
        <w:t>8</w:t>
      </w:r>
      <w:r w:rsidRPr="00A031E3">
        <w:rPr>
          <w:rFonts w:ascii="Arial" w:hAnsi="Arial" w:cs="Arial"/>
          <w:b/>
          <w:sz w:val="24"/>
          <w:vertAlign w:val="superscript"/>
          <w:lang w:val="en-US"/>
        </w:rPr>
        <w:t>th</w:t>
      </w:r>
      <w:r>
        <w:rPr>
          <w:rFonts w:ascii="Arial" w:hAnsi="Arial" w:cs="Arial"/>
          <w:b/>
          <w:sz w:val="24"/>
          <w:lang w:val="en-US"/>
        </w:rPr>
        <w:t xml:space="preserve"> </w:t>
      </w:r>
      <w:r w:rsidR="00F54092">
        <w:rPr>
          <w:rFonts w:ascii="Arial" w:hAnsi="Arial" w:cs="Arial"/>
          <w:b/>
          <w:sz w:val="24"/>
          <w:lang w:val="en-US"/>
        </w:rPr>
        <w:t xml:space="preserve">- </w:t>
      </w:r>
      <w:r>
        <w:rPr>
          <w:rFonts w:ascii="Arial" w:hAnsi="Arial" w:cs="Arial"/>
          <w:b/>
          <w:sz w:val="24"/>
          <w:lang w:val="en-US"/>
        </w:rPr>
        <w:t>12</w:t>
      </w:r>
      <w:r w:rsidRPr="00A031E3">
        <w:rPr>
          <w:rFonts w:ascii="Arial" w:hAnsi="Arial" w:cs="Arial"/>
          <w:b/>
          <w:sz w:val="24"/>
          <w:vertAlign w:val="superscript"/>
          <w:lang w:val="en-US"/>
        </w:rPr>
        <w:t>th</w:t>
      </w:r>
      <w:r>
        <w:rPr>
          <w:rFonts w:ascii="Arial" w:hAnsi="Arial" w:cs="Arial"/>
          <w:b/>
          <w:sz w:val="24"/>
          <w:lang w:val="en-US"/>
        </w:rPr>
        <w:t>,</w:t>
      </w:r>
      <w:r w:rsidR="00C37A0B">
        <w:rPr>
          <w:rFonts w:ascii="Arial" w:hAnsi="Arial" w:cs="Arial"/>
          <w:b/>
          <w:sz w:val="24"/>
          <w:lang w:val="en-US"/>
        </w:rPr>
        <w:t xml:space="preserve"> 2019</w:t>
      </w:r>
    </w:p>
    <w:p w14:paraId="7070EA16" w14:textId="77777777" w:rsidR="007F656C" w:rsidRPr="00EB3EDB" w:rsidRDefault="007F656C" w:rsidP="004D666D">
      <w:pPr>
        <w:spacing w:after="0"/>
        <w:ind w:left="1988" w:hanging="1988"/>
        <w:rPr>
          <w:rFonts w:ascii="Arial" w:hAnsi="Arial" w:cs="Arial"/>
          <w:b/>
          <w:sz w:val="24"/>
          <w:lang w:val="en-US"/>
        </w:rPr>
      </w:pPr>
    </w:p>
    <w:p w14:paraId="36D141E8" w14:textId="77777777" w:rsidR="00514DCF" w:rsidRPr="00EB3EDB" w:rsidRDefault="00514DCF" w:rsidP="00514DCF">
      <w:pPr>
        <w:spacing w:after="0"/>
        <w:ind w:left="1988" w:hanging="1988"/>
        <w:rPr>
          <w:rFonts w:ascii="Arial" w:hAnsi="Arial" w:cs="Arial"/>
          <w:b/>
          <w:sz w:val="24"/>
          <w:lang w:val="en-US"/>
        </w:rPr>
      </w:pPr>
      <w:r w:rsidRPr="00EB3EDB">
        <w:rPr>
          <w:rFonts w:ascii="Arial" w:hAnsi="Arial" w:cs="Arial"/>
          <w:b/>
          <w:sz w:val="24"/>
          <w:lang w:val="en-US"/>
        </w:rPr>
        <w:t>Source:</w:t>
      </w:r>
      <w:r w:rsidRPr="00EB3EDB">
        <w:rPr>
          <w:rFonts w:ascii="Arial" w:hAnsi="Arial" w:cs="Arial"/>
          <w:b/>
          <w:sz w:val="24"/>
          <w:lang w:val="en-US"/>
        </w:rPr>
        <w:tab/>
        <w:t>Intel Corporation</w:t>
      </w:r>
    </w:p>
    <w:p w14:paraId="14DA3B20" w14:textId="39955C44" w:rsidR="005B3AB2" w:rsidRPr="00EB3EDB" w:rsidRDefault="008762F7" w:rsidP="00FB289B">
      <w:pPr>
        <w:spacing w:after="0"/>
        <w:ind w:left="1988" w:hanging="1988"/>
        <w:rPr>
          <w:rFonts w:ascii="Arial" w:hAnsi="Arial" w:cs="Arial"/>
          <w:b/>
          <w:sz w:val="24"/>
          <w:lang w:val="en-US"/>
        </w:rPr>
      </w:pPr>
      <w:r w:rsidRPr="00EB3EDB">
        <w:rPr>
          <w:rFonts w:ascii="Arial" w:hAnsi="Arial" w:cs="Arial"/>
          <w:b/>
          <w:sz w:val="24"/>
          <w:lang w:val="en-US"/>
        </w:rPr>
        <w:t>Title:</w:t>
      </w:r>
      <w:r w:rsidR="00FB289B" w:rsidRPr="00EB3EDB">
        <w:rPr>
          <w:rFonts w:ascii="Arial" w:hAnsi="Arial" w:cs="Arial"/>
          <w:b/>
          <w:sz w:val="24"/>
          <w:lang w:val="en-US"/>
        </w:rPr>
        <w:tab/>
      </w:r>
      <w:r w:rsidR="00562772" w:rsidRPr="00EB3EDB">
        <w:rPr>
          <w:rFonts w:ascii="Arial" w:hAnsi="Arial" w:cs="Arial"/>
          <w:b/>
          <w:sz w:val="24"/>
          <w:lang w:val="en-US"/>
        </w:rPr>
        <w:t>Sidelink Physical Structure for NR V2X Communication</w:t>
      </w:r>
    </w:p>
    <w:p w14:paraId="131AE5F0" w14:textId="37512D99" w:rsidR="00103994" w:rsidRPr="00EB3EDB" w:rsidRDefault="008762F7" w:rsidP="00103994">
      <w:pPr>
        <w:spacing w:after="0"/>
        <w:ind w:left="1988" w:hanging="1988"/>
        <w:rPr>
          <w:rFonts w:ascii="Arial" w:hAnsi="Arial" w:cs="Arial"/>
          <w:b/>
          <w:sz w:val="24"/>
          <w:lang w:val="en-US"/>
        </w:rPr>
      </w:pPr>
      <w:r w:rsidRPr="00EB3EDB">
        <w:rPr>
          <w:rFonts w:ascii="Arial" w:hAnsi="Arial" w:cs="Arial"/>
          <w:b/>
          <w:sz w:val="24"/>
          <w:lang w:val="en-US"/>
        </w:rPr>
        <w:t>Agenda item:</w:t>
      </w:r>
      <w:r w:rsidRPr="00EB3EDB">
        <w:rPr>
          <w:rFonts w:ascii="Arial" w:hAnsi="Arial" w:cs="Arial"/>
          <w:b/>
          <w:sz w:val="24"/>
          <w:lang w:val="en-US"/>
        </w:rPr>
        <w:tab/>
      </w:r>
      <w:r w:rsidR="001D5960">
        <w:rPr>
          <w:rFonts w:ascii="Arial" w:hAnsi="Arial" w:cs="Arial"/>
          <w:b/>
          <w:sz w:val="24"/>
          <w:lang w:val="en-US"/>
        </w:rPr>
        <w:t>7.2.4.1</w:t>
      </w:r>
    </w:p>
    <w:p w14:paraId="09F3DB38" w14:textId="77777777" w:rsidR="008762F7" w:rsidRPr="00EB3EDB" w:rsidRDefault="008762F7" w:rsidP="008762F7">
      <w:pPr>
        <w:spacing w:after="0"/>
        <w:ind w:left="1988" w:hanging="1988"/>
        <w:rPr>
          <w:rFonts w:ascii="Arial" w:hAnsi="Arial" w:cs="Arial"/>
          <w:b/>
          <w:sz w:val="24"/>
          <w:lang w:val="en-US"/>
        </w:rPr>
      </w:pPr>
      <w:r w:rsidRPr="00EB3EDB">
        <w:rPr>
          <w:rFonts w:ascii="Arial" w:hAnsi="Arial" w:cs="Arial"/>
          <w:b/>
          <w:sz w:val="24"/>
          <w:lang w:val="en-US"/>
        </w:rPr>
        <w:t>Document for:</w:t>
      </w:r>
      <w:bookmarkStart w:id="0" w:name="DocumentFor"/>
      <w:bookmarkEnd w:id="0"/>
      <w:r w:rsidRPr="00EB3EDB">
        <w:rPr>
          <w:rFonts w:ascii="Arial" w:hAnsi="Arial" w:cs="Arial"/>
          <w:b/>
          <w:sz w:val="24"/>
          <w:lang w:val="en-US"/>
        </w:rPr>
        <w:tab/>
        <w:t>Discussion and Decision</w:t>
      </w:r>
    </w:p>
    <w:p w14:paraId="6B2D9B34" w14:textId="77777777" w:rsidR="00702009" w:rsidRPr="00900FA1" w:rsidRDefault="00E71EC1" w:rsidP="00900FA1">
      <w:pPr>
        <w:pStyle w:val="3GPPH1"/>
        <w:tabs>
          <w:tab w:val="clear" w:pos="432"/>
          <w:tab w:val="left" w:pos="425"/>
        </w:tabs>
        <w:ind w:left="425" w:hanging="425"/>
      </w:pPr>
      <w:r w:rsidRPr="00900FA1">
        <w:t>Introduction</w:t>
      </w:r>
    </w:p>
    <w:p w14:paraId="4FA80C01" w14:textId="55C4A972" w:rsidR="00562772" w:rsidRPr="000153A0" w:rsidRDefault="000B5E07" w:rsidP="00562772">
      <w:pPr>
        <w:pStyle w:val="3GPPText"/>
      </w:pPr>
      <w:r>
        <w:t>At the RAN#83</w:t>
      </w:r>
      <w:r w:rsidR="00562772" w:rsidRPr="000153A0">
        <w:t xml:space="preserve"> meeting, the </w:t>
      </w:r>
      <w:r>
        <w:t>work</w:t>
      </w:r>
      <w:r w:rsidR="00562772" w:rsidRPr="000153A0">
        <w:t xml:space="preserve"> item on NR V2X was </w:t>
      </w:r>
      <w:r w:rsidR="00562772" w:rsidRPr="000B5E07">
        <w:t>approved</w:t>
      </w:r>
      <w:r w:rsidRPr="000B5E07">
        <w:t xml:space="preserve"> </w:t>
      </w:r>
      <w:r w:rsidRPr="000B5E07">
        <w:fldChar w:fldCharType="begin"/>
      </w:r>
      <w:r w:rsidRPr="000B5E07">
        <w:instrText xml:space="preserve"> REF _Ref4076140 \r \h </w:instrText>
      </w:r>
      <w:r>
        <w:instrText xml:space="preserve"> \* MERGEFORMAT </w:instrText>
      </w:r>
      <w:r w:rsidRPr="000B5E07">
        <w:fldChar w:fldCharType="separate"/>
      </w:r>
      <w:r w:rsidR="001D5960">
        <w:t>[1]</w:t>
      </w:r>
      <w:r w:rsidRPr="000B5E07">
        <w:fldChar w:fldCharType="end"/>
      </w:r>
      <w:r w:rsidR="00562772" w:rsidRPr="000B5E07">
        <w:t xml:space="preserve">. </w:t>
      </w:r>
      <w:r w:rsidR="00E74213">
        <w:t>The s</w:t>
      </w:r>
      <w:r>
        <w:t>pecification</w:t>
      </w:r>
      <w:r w:rsidR="00562772" w:rsidRPr="000B5E07">
        <w:t xml:space="preserve"> of technical solutions for </w:t>
      </w:r>
      <w:r>
        <w:t xml:space="preserve">NR </w:t>
      </w:r>
      <w:r w:rsidR="00562772" w:rsidRPr="000B5E07">
        <w:t xml:space="preserve">sidelink is one of the major </w:t>
      </w:r>
      <w:r>
        <w:t>w</w:t>
      </w:r>
      <w:r w:rsidR="00A031E3">
        <w:t>or</w:t>
      </w:r>
      <w:r>
        <w:t>k</w:t>
      </w:r>
      <w:r w:rsidR="00562772" w:rsidRPr="000B5E07">
        <w:t xml:space="preserve"> item objective: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4"/>
      </w:tblGrid>
      <w:tr w:rsidR="00167790" w:rsidRPr="000153A0" w14:paraId="73D4726F" w14:textId="77777777" w:rsidTr="00562772">
        <w:trPr>
          <w:trHeight w:val="2815"/>
        </w:trPr>
        <w:tc>
          <w:tcPr>
            <w:tcW w:w="9923" w:type="dxa"/>
            <w:shd w:val="clear" w:color="auto" w:fill="auto"/>
          </w:tcPr>
          <w:p w14:paraId="0055A15E" w14:textId="77777777" w:rsidR="000B5E07" w:rsidRDefault="000B5E07" w:rsidP="000B5E07">
            <w:pPr>
              <w:jc w:val="both"/>
              <w:rPr>
                <w:lang w:eastAsia="ko-KR"/>
              </w:rPr>
            </w:pPr>
            <w:r>
              <w:rPr>
                <w:rFonts w:hint="eastAsia"/>
                <w:lang w:eastAsia="ko-KR"/>
              </w:rPr>
              <w:t xml:space="preserve">1. </w:t>
            </w:r>
            <w:r>
              <w:rPr>
                <w:lang w:eastAsia="ko-KR"/>
              </w:rPr>
              <w:t xml:space="preserve">NR sidelink: </w:t>
            </w:r>
            <w:r>
              <w:rPr>
                <w:rFonts w:hint="eastAsia"/>
                <w:lang w:eastAsia="ko-KR"/>
              </w:rPr>
              <w:t>Spe</w:t>
            </w:r>
            <w:r>
              <w:rPr>
                <w:lang w:eastAsia="ko-KR"/>
              </w:rPr>
              <w:t xml:space="preserve">cify NR sidelink solutions necessary to support sidelink unicast, sidelink groupcast, and sidelink broadcast for V2X services, considering </w:t>
            </w:r>
            <w:r w:rsidRPr="00721DE0">
              <w:rPr>
                <w:bCs/>
              </w:rPr>
              <w:t>in-network coverage, out-of-network coverage, and partial network coverage</w:t>
            </w:r>
            <w:r>
              <w:rPr>
                <w:lang w:eastAsia="ko-KR"/>
              </w:rPr>
              <w:t>.</w:t>
            </w:r>
          </w:p>
          <w:p w14:paraId="701C3444" w14:textId="77777777" w:rsidR="000B5E07" w:rsidRDefault="000B5E07" w:rsidP="009959B9">
            <w:pPr>
              <w:numPr>
                <w:ilvl w:val="0"/>
                <w:numId w:val="15"/>
              </w:numPr>
              <w:spacing w:after="180"/>
              <w:jc w:val="both"/>
              <w:rPr>
                <w:lang w:eastAsia="ko-KR"/>
              </w:rPr>
            </w:pPr>
            <w:r>
              <w:rPr>
                <w:lang w:eastAsia="ko-KR"/>
              </w:rPr>
              <w:t>Support of sidelink signals, channels, bandwidth part, and resource pools [RAN1, RAN2]</w:t>
            </w:r>
          </w:p>
          <w:p w14:paraId="1A2214C4" w14:textId="77777777" w:rsidR="000B5E07" w:rsidRPr="007720DE" w:rsidRDefault="000B5E07" w:rsidP="009959B9">
            <w:pPr>
              <w:numPr>
                <w:ilvl w:val="0"/>
                <w:numId w:val="15"/>
              </w:numPr>
              <w:spacing w:after="180"/>
              <w:jc w:val="both"/>
              <w:rPr>
                <w:lang w:eastAsia="ko-KR"/>
              </w:rPr>
            </w:pPr>
            <w:r w:rsidRPr="007720DE">
              <w:rPr>
                <w:lang w:eastAsia="ko-KR"/>
              </w:rPr>
              <w:t>Sidelink physical layer procedures as per the study outcome</w:t>
            </w:r>
          </w:p>
          <w:p w14:paraId="2883666A" w14:textId="77777777" w:rsidR="000B5E07" w:rsidRPr="007720DE" w:rsidRDefault="000B5E07" w:rsidP="009959B9">
            <w:pPr>
              <w:numPr>
                <w:ilvl w:val="1"/>
                <w:numId w:val="15"/>
              </w:numPr>
              <w:spacing w:after="180"/>
              <w:jc w:val="both"/>
              <w:rPr>
                <w:lang w:eastAsia="ko-KR"/>
              </w:rPr>
            </w:pPr>
            <w:r w:rsidRPr="007720DE">
              <w:rPr>
                <w:lang w:eastAsia="ko-KR"/>
              </w:rPr>
              <w:t>HARQ procedures [RAN1, RAN2]</w:t>
            </w:r>
          </w:p>
          <w:p w14:paraId="53FCC7B9" w14:textId="77777777" w:rsidR="000B5E07" w:rsidRPr="007720DE" w:rsidRDefault="000B5E07" w:rsidP="009959B9">
            <w:pPr>
              <w:numPr>
                <w:ilvl w:val="1"/>
                <w:numId w:val="15"/>
              </w:numPr>
              <w:spacing w:after="180"/>
              <w:jc w:val="both"/>
              <w:rPr>
                <w:lang w:eastAsia="ko-KR"/>
              </w:rPr>
            </w:pPr>
            <w:r w:rsidRPr="007720DE">
              <w:rPr>
                <w:rFonts w:hint="eastAsia"/>
                <w:lang w:eastAsia="ko-KR"/>
              </w:rPr>
              <w:t xml:space="preserve">CSI acquisition </w:t>
            </w:r>
            <w:r w:rsidRPr="007720DE">
              <w:rPr>
                <w:lang w:eastAsia="ko-KR"/>
              </w:rPr>
              <w:t xml:space="preserve">for unicast </w:t>
            </w:r>
            <w:r w:rsidRPr="007720DE">
              <w:rPr>
                <w:rFonts w:hint="eastAsia"/>
                <w:lang w:eastAsia="ko-KR"/>
              </w:rPr>
              <w:t>[RAN1]</w:t>
            </w:r>
          </w:p>
          <w:p w14:paraId="2386EE88" w14:textId="77777777" w:rsidR="000B5E07" w:rsidRPr="007720DE" w:rsidRDefault="000B5E07" w:rsidP="009959B9">
            <w:pPr>
              <w:numPr>
                <w:ilvl w:val="2"/>
                <w:numId w:val="15"/>
              </w:numPr>
              <w:spacing w:after="180"/>
              <w:jc w:val="both"/>
              <w:rPr>
                <w:lang w:eastAsia="ko-KR"/>
              </w:rPr>
            </w:pPr>
            <w:r w:rsidRPr="007720DE">
              <w:rPr>
                <w:lang w:eastAsia="ko-KR"/>
              </w:rPr>
              <w:t>CQI/RI reporting is supported and they are always reported together. No PMI reporting is supported in this work. Multi-rank PSSCH transmission is supported up to two antenna ports.</w:t>
            </w:r>
          </w:p>
          <w:p w14:paraId="31F0896A" w14:textId="1D4518F2" w:rsidR="00356F1C" w:rsidRPr="000153A0" w:rsidRDefault="000B5E07" w:rsidP="009959B9">
            <w:pPr>
              <w:numPr>
                <w:ilvl w:val="2"/>
                <w:numId w:val="15"/>
              </w:numPr>
              <w:spacing w:after="180"/>
              <w:jc w:val="both"/>
              <w:rPr>
                <w:lang w:eastAsia="ko-KR"/>
              </w:rPr>
            </w:pPr>
            <w:r w:rsidRPr="007720DE">
              <w:rPr>
                <w:lang w:eastAsia="ko-KR"/>
              </w:rPr>
              <w:t>In sidelink, CSI is delivered using PSSCH (including PSSCH containing CSI only) using the resource allocation procedure for data transmission.</w:t>
            </w:r>
          </w:p>
        </w:tc>
      </w:tr>
    </w:tbl>
    <w:p w14:paraId="30D78096" w14:textId="36A87A9F" w:rsidR="00841EAE" w:rsidRPr="001002AE" w:rsidRDefault="00562772" w:rsidP="001002AE">
      <w:pPr>
        <w:pStyle w:val="3GPPText"/>
      </w:pPr>
      <w:r w:rsidRPr="00BA4EDF">
        <w:t xml:space="preserve">In this contribution, we focus on NR sidelink physical layer structures for eV2X use cases. Our views on other NR-V2X design aspects are summarized in </w:t>
      </w:r>
      <w:r w:rsidR="00B12EDE">
        <w:t xml:space="preserve">our </w:t>
      </w:r>
      <w:r w:rsidRPr="00BA4EDF">
        <w:t>companion contributions</w:t>
      </w:r>
      <w:r w:rsidR="00BA4EDF">
        <w:t xml:space="preserve"> </w:t>
      </w:r>
      <w:r w:rsidR="006E4387">
        <w:fldChar w:fldCharType="begin"/>
      </w:r>
      <w:r w:rsidR="006E4387">
        <w:instrText xml:space="preserve"> REF _Ref5122564 \r \h </w:instrText>
      </w:r>
      <w:r w:rsidR="006E4387">
        <w:fldChar w:fldCharType="separate"/>
      </w:r>
      <w:r w:rsidR="001D5960">
        <w:t>[9]</w:t>
      </w:r>
      <w:r w:rsidR="006E4387">
        <w:fldChar w:fldCharType="end"/>
      </w:r>
      <w:r w:rsidR="006E4387">
        <w:t xml:space="preserve"> - </w:t>
      </w:r>
      <w:r w:rsidR="006E4387">
        <w:fldChar w:fldCharType="begin"/>
      </w:r>
      <w:r w:rsidR="006E4387">
        <w:instrText xml:space="preserve"> REF _Ref5122573 \r \h </w:instrText>
      </w:r>
      <w:r w:rsidR="006E4387">
        <w:fldChar w:fldCharType="separate"/>
      </w:r>
      <w:r w:rsidR="001D5960">
        <w:t>[15]</w:t>
      </w:r>
      <w:r w:rsidR="006E4387">
        <w:fldChar w:fldCharType="end"/>
      </w:r>
      <w:r w:rsidR="006E4387">
        <w:t xml:space="preserve">. </w:t>
      </w:r>
      <w:r w:rsidR="00841EAE" w:rsidRPr="00BA4EDF">
        <w:t>The discussion is</w:t>
      </w:r>
      <w:r w:rsidR="00B12EDE">
        <w:t xml:space="preserve"> currently</w:t>
      </w:r>
      <w:r w:rsidR="00841EAE" w:rsidRPr="00BA4EDF">
        <w:t xml:space="preserve"> </w:t>
      </w:r>
      <w:r w:rsidR="00DA2570" w:rsidRPr="00BA4EDF">
        <w:t xml:space="preserve">mainly focusing on </w:t>
      </w:r>
      <w:r w:rsidR="00841EAE" w:rsidRPr="00BA4EDF">
        <w:t xml:space="preserve">Frequency Range 1 (FR1) and a carrier frequency in the Intelligent Transportation Systems (ITS) band at 5.9 GHz. The general arguments </w:t>
      </w:r>
      <w:r w:rsidR="00DA2570" w:rsidRPr="00BA4EDF">
        <w:t xml:space="preserve">and considerations </w:t>
      </w:r>
      <w:r w:rsidR="00841EAE" w:rsidRPr="00BA4EDF">
        <w:t>are also valid for FR2</w:t>
      </w:r>
      <w:r w:rsidR="00DA2570" w:rsidRPr="00BA4EDF">
        <w:t xml:space="preserve"> </w:t>
      </w:r>
      <w:r w:rsidR="004E28DB" w:rsidRPr="00BA4EDF">
        <w:t xml:space="preserve">and other FR1 </w:t>
      </w:r>
      <w:r w:rsidR="00DA2570" w:rsidRPr="00BA4EDF">
        <w:t>band</w:t>
      </w:r>
      <w:r w:rsidR="004E28DB" w:rsidRPr="00BA4EDF">
        <w:t>s as well</w:t>
      </w:r>
      <w:r w:rsidR="00841EAE" w:rsidRPr="00BA4EDF">
        <w:t xml:space="preserve">. </w:t>
      </w:r>
      <w:r w:rsidR="00834452" w:rsidRPr="00BA4EDF">
        <w:t xml:space="preserve">However, it </w:t>
      </w:r>
      <w:r w:rsidR="00213474">
        <w:t>is recommended</w:t>
      </w:r>
      <w:r w:rsidR="00834452" w:rsidRPr="00BA4EDF">
        <w:t xml:space="preserve"> to ensure that there is a parametrization of the system offering sufficient performance for all bands currently considered for NR</w:t>
      </w:r>
      <w:r w:rsidR="00213474">
        <w:t xml:space="preserve"> since,</w:t>
      </w:r>
      <w:r w:rsidR="00BA4EDF">
        <w:t xml:space="preserve"> according to the WID description </w:t>
      </w:r>
      <w:r w:rsidR="00BA4EDF">
        <w:fldChar w:fldCharType="begin"/>
      </w:r>
      <w:r w:rsidR="00BA4EDF">
        <w:instrText xml:space="preserve"> REF _Ref4076140 \r \h </w:instrText>
      </w:r>
      <w:r w:rsidR="00BA4EDF">
        <w:fldChar w:fldCharType="separate"/>
      </w:r>
      <w:r w:rsidR="001D5960">
        <w:t>[1]</w:t>
      </w:r>
      <w:r w:rsidR="00BA4EDF">
        <w:fldChar w:fldCharType="end"/>
      </w:r>
      <w:r w:rsidR="00213474">
        <w:t>,</w:t>
      </w:r>
      <w:r w:rsidR="00BA4EDF">
        <w:t xml:space="preserve"> the configuration should be transferable to FR2 without considering </w:t>
      </w:r>
      <w:r w:rsidR="00213474">
        <w:t>a fully new design.</w:t>
      </w:r>
    </w:p>
    <w:p w14:paraId="566CD1DC" w14:textId="69E7B757" w:rsidR="0017661D" w:rsidRPr="00D33D3F" w:rsidRDefault="009B554B" w:rsidP="00D33D3F">
      <w:pPr>
        <w:pStyle w:val="3GPPH1"/>
      </w:pPr>
      <w:r>
        <w:t>PSCCH Physical Structure</w:t>
      </w:r>
    </w:p>
    <w:p w14:paraId="7E77C7FD" w14:textId="617C828C" w:rsidR="003C4490" w:rsidRDefault="00805504" w:rsidP="001002AE">
      <w:pPr>
        <w:pStyle w:val="3GPPText"/>
      </w:pPr>
      <w:r>
        <w:t xml:space="preserve">According to the reply of RAN4 in </w:t>
      </w:r>
      <w:r>
        <w:fldChar w:fldCharType="begin"/>
      </w:r>
      <w:r>
        <w:instrText xml:space="preserve"> REF _Ref4076483 \r \h </w:instrText>
      </w:r>
      <w:r>
        <w:fldChar w:fldCharType="separate"/>
      </w:r>
      <w:r w:rsidR="001D5960">
        <w:t>[2]</w:t>
      </w:r>
      <w:r>
        <w:fldChar w:fldCharType="end"/>
      </w:r>
      <w:r>
        <w:t xml:space="preserve">, if the PRB allocation or the number of transmit antennas is changed between the transmissions in consecutive OFDM symbols, a gap period is needed. The SL should follow the same constraints as for the UL transmissions described in </w:t>
      </w:r>
      <w:r>
        <w:fldChar w:fldCharType="begin"/>
      </w:r>
      <w:r>
        <w:instrText xml:space="preserve"> REF _Ref4077104 \r \h </w:instrText>
      </w:r>
      <w:r>
        <w:fldChar w:fldCharType="separate"/>
      </w:r>
      <w:r w:rsidR="001D5960">
        <w:t>[3]</w:t>
      </w:r>
      <w:r>
        <w:fldChar w:fldCharType="end"/>
      </w:r>
      <w:r>
        <w:t xml:space="preserve"> Section 6.3.3. </w:t>
      </w:r>
      <w:r w:rsidR="00F54092">
        <w:t>F</w:t>
      </w:r>
      <w:r w:rsidR="00A55555">
        <w:t xml:space="preserve">or the design of the PSCCH according to </w:t>
      </w:r>
      <w:r w:rsidR="00213474">
        <w:t xml:space="preserve">Option </w:t>
      </w:r>
      <w:r w:rsidR="00A55555">
        <w:t>3</w:t>
      </w:r>
      <w:r w:rsidR="00213474">
        <w:t xml:space="preserve"> PSCCH/PSSCH multiplexing,</w:t>
      </w:r>
      <w:r w:rsidR="00A55555">
        <w:t xml:space="preserve"> avoiding a transition period the following conditions need to be satisfied:</w:t>
      </w:r>
    </w:p>
    <w:p w14:paraId="596DEA70" w14:textId="5BBC46E0" w:rsidR="00A55555" w:rsidRDefault="00A55555" w:rsidP="00000A45">
      <w:pPr>
        <w:pStyle w:val="3GPPAgreements"/>
      </w:pPr>
      <w:r>
        <w:t xml:space="preserve">During the transmission of the PSCCH the combined </w:t>
      </w:r>
      <w:r w:rsidR="00213474">
        <w:t>b</w:t>
      </w:r>
      <w:r>
        <w:t>andwidth of PSCCH and PSSCH must be the same as the following PSSCH</w:t>
      </w:r>
    </w:p>
    <w:p w14:paraId="034F88B6" w14:textId="00A92123" w:rsidR="00A55555" w:rsidRDefault="00F61449" w:rsidP="00000A45">
      <w:pPr>
        <w:pStyle w:val="3GPPAgreements"/>
      </w:pPr>
      <w:r>
        <w:t>The same antennas need to be used for the transmission of the PSCCH and the PSSCH</w:t>
      </w:r>
    </w:p>
    <w:p w14:paraId="2E857300" w14:textId="77777777" w:rsidR="00884E32" w:rsidRPr="00884E32" w:rsidRDefault="00884E32" w:rsidP="00C8518D">
      <w:pPr>
        <w:pStyle w:val="3GPPText"/>
      </w:pPr>
    </w:p>
    <w:p w14:paraId="08FED7F3" w14:textId="141B61C6" w:rsidR="00AE1051" w:rsidRPr="00AE1051" w:rsidRDefault="00AE1051" w:rsidP="001D5960">
      <w:pPr>
        <w:pStyle w:val="3GPPText"/>
        <w:numPr>
          <w:ilvl w:val="0"/>
          <w:numId w:val="11"/>
        </w:numPr>
      </w:pPr>
    </w:p>
    <w:p w14:paraId="70019D5C" w14:textId="526FC50B" w:rsidR="00AE1051" w:rsidRPr="00AE1051" w:rsidRDefault="00AE1051" w:rsidP="006748C1">
      <w:pPr>
        <w:pStyle w:val="3GPPText"/>
        <w:numPr>
          <w:ilvl w:val="1"/>
          <w:numId w:val="12"/>
        </w:numPr>
      </w:pPr>
      <w:r>
        <w:rPr>
          <w:b/>
          <w:lang w:val="en-GB"/>
        </w:rPr>
        <w:t>Confirm working assumption to use only Option 3 for PSCCH/PSSCH multiplexing</w:t>
      </w:r>
    </w:p>
    <w:p w14:paraId="5C8622B6" w14:textId="77777777" w:rsidR="006748C1" w:rsidRDefault="006748C1" w:rsidP="00C8518D">
      <w:pPr>
        <w:pStyle w:val="3GPPText"/>
      </w:pPr>
    </w:p>
    <w:p w14:paraId="6EB42EAD" w14:textId="2A1CC71C" w:rsidR="009D51C1" w:rsidRDefault="001C7668" w:rsidP="009D51C1">
      <w:pPr>
        <w:pStyle w:val="3GPPText"/>
      </w:pPr>
      <w:r w:rsidRPr="009D51C1">
        <w:rPr>
          <w:noProof/>
        </w:rPr>
        <w:lastRenderedPageBreak/>
        <w:drawing>
          <wp:anchor distT="0" distB="0" distL="114300" distR="114300" simplePos="0" relativeHeight="251665408" behindDoc="0" locked="0" layoutInCell="1" allowOverlap="1" wp14:anchorId="3E26823E" wp14:editId="454DFB61">
            <wp:simplePos x="0" y="0"/>
            <wp:positionH relativeFrom="column">
              <wp:posOffset>478790</wp:posOffset>
            </wp:positionH>
            <wp:positionV relativeFrom="paragraph">
              <wp:posOffset>1083117</wp:posOffset>
            </wp:positionV>
            <wp:extent cx="5376545" cy="2511425"/>
            <wp:effectExtent l="0" t="0" r="0" b="0"/>
            <wp:wrapTopAndBottom/>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76545" cy="2511425"/>
                    </a:xfrm>
                    <a:prstGeom prst="rect">
                      <a:avLst/>
                    </a:prstGeom>
                    <a:noFill/>
                    <a:ln>
                      <a:noFill/>
                    </a:ln>
                  </pic:spPr>
                </pic:pic>
              </a:graphicData>
            </a:graphic>
            <wp14:sizeRelH relativeFrom="page">
              <wp14:pctWidth>0</wp14:pctWidth>
            </wp14:sizeRelH>
            <wp14:sizeRelV relativeFrom="page">
              <wp14:pctHeight>0</wp14:pctHeight>
            </wp14:sizeRelV>
          </wp:anchor>
        </w:drawing>
      </w:r>
      <w:r w:rsidR="004D6008">
        <w:t xml:space="preserve">Another important aspect of the PSCCH is the granularity of </w:t>
      </w:r>
      <w:r w:rsidR="00723358">
        <w:t xml:space="preserve">the </w:t>
      </w:r>
      <w:r w:rsidR="004D6008">
        <w:t>resources</w:t>
      </w:r>
      <w:r w:rsidR="00723358">
        <w:t xml:space="preserve"> allocated to each SCI</w:t>
      </w:r>
      <w:r w:rsidR="004D6008">
        <w:t xml:space="preserve">. </w:t>
      </w:r>
      <w:r w:rsidR="00E377C5">
        <w:t xml:space="preserve">In </w:t>
      </w:r>
      <w:r w:rsidR="001D037A">
        <w:rPr>
          <w:highlight w:val="yellow"/>
        </w:rPr>
        <w:fldChar w:fldCharType="begin"/>
      </w:r>
      <w:r w:rsidR="001D037A">
        <w:instrText xml:space="preserve"> REF _Ref4757110 \h </w:instrText>
      </w:r>
      <w:r w:rsidR="001D037A">
        <w:rPr>
          <w:highlight w:val="yellow"/>
        </w:rPr>
      </w:r>
      <w:r w:rsidR="001D037A">
        <w:rPr>
          <w:highlight w:val="yellow"/>
        </w:rPr>
        <w:fldChar w:fldCharType="separate"/>
      </w:r>
      <w:r w:rsidR="001D5960" w:rsidRPr="00A549F3">
        <w:t xml:space="preserve">Figure </w:t>
      </w:r>
      <w:r w:rsidR="001D5960">
        <w:rPr>
          <w:noProof/>
        </w:rPr>
        <w:t>1</w:t>
      </w:r>
      <w:r w:rsidR="001D037A">
        <w:rPr>
          <w:highlight w:val="yellow"/>
        </w:rPr>
        <w:fldChar w:fldCharType="end"/>
      </w:r>
      <w:r w:rsidR="00216E4A">
        <w:t>,</w:t>
      </w:r>
      <w:r w:rsidR="00E377C5">
        <w:t xml:space="preserve"> we compare the coverage of the LTE PSCCH to our design of the NR PSCCH. For the calculation of the coverage we used the UE parameters from </w:t>
      </w:r>
      <w:r w:rsidR="00E377C5">
        <w:fldChar w:fldCharType="begin"/>
      </w:r>
      <w:r w:rsidR="00E377C5">
        <w:instrText xml:space="preserve"> REF _Ref4686540 \r \h </w:instrText>
      </w:r>
      <w:r w:rsidR="00E377C5">
        <w:fldChar w:fldCharType="separate"/>
      </w:r>
      <w:r w:rsidR="001D5960">
        <w:t>[5]</w:t>
      </w:r>
      <w:r w:rsidR="00E377C5">
        <w:fldChar w:fldCharType="end"/>
      </w:r>
      <w:r w:rsidR="00E377C5">
        <w:t xml:space="preserve">. Due to the 3 dB power boosting for the LTE PSCCH the coverage is better than the NR PSCCH with </w:t>
      </w:r>
      <w:r w:rsidR="00216E4A">
        <w:t xml:space="preserve">Option </w:t>
      </w:r>
      <w:r w:rsidR="00473C9D">
        <w:t>3.</w:t>
      </w:r>
      <w:r w:rsidR="00B7667E">
        <w:t xml:space="preserve"> All additional simulations assumptions are given in </w:t>
      </w:r>
      <w:r w:rsidR="00B7667E">
        <w:fldChar w:fldCharType="begin"/>
      </w:r>
      <w:r w:rsidR="00B7667E">
        <w:instrText xml:space="preserve"> REF _Ref535007133 \h </w:instrText>
      </w:r>
      <w:r w:rsidR="00B7667E">
        <w:fldChar w:fldCharType="separate"/>
      </w:r>
      <w:r w:rsidR="001D5960" w:rsidRPr="000153A0">
        <w:t xml:space="preserve">Table </w:t>
      </w:r>
      <w:r w:rsidR="001D5960">
        <w:rPr>
          <w:noProof/>
        </w:rPr>
        <w:t>1</w:t>
      </w:r>
      <w:r w:rsidR="00B7667E">
        <w:fldChar w:fldCharType="end"/>
      </w:r>
      <w:r w:rsidR="00216E4A">
        <w:t>, Annex A</w:t>
      </w:r>
      <w:r w:rsidR="00B7667E">
        <w:t>.</w:t>
      </w:r>
      <w:r w:rsidR="00027AF8">
        <w:t xml:space="preserve"> Therefore, to achieve a large coverage</w:t>
      </w:r>
      <w:r w:rsidR="00216E4A">
        <w:t>,</w:t>
      </w:r>
      <w:r w:rsidR="00027AF8">
        <w:t xml:space="preserve"> </w:t>
      </w:r>
      <w:r w:rsidR="00216E4A">
        <w:t xml:space="preserve">the configuration of </w:t>
      </w:r>
      <w:r w:rsidR="00027AF8">
        <w:t xml:space="preserve">PSCCH allocation options with a large number of resources should be </w:t>
      </w:r>
      <w:r w:rsidR="00216E4A">
        <w:t>enabled</w:t>
      </w:r>
      <w:r w:rsidR="00027AF8">
        <w:t>.</w:t>
      </w:r>
      <w:r w:rsidR="009D51C1" w:rsidRPr="009D51C1">
        <w:t xml:space="preserve"> </w:t>
      </w:r>
    </w:p>
    <w:p w14:paraId="5A94223C" w14:textId="4FC9CC7C" w:rsidR="001F6CC0" w:rsidRPr="009D51C1" w:rsidRDefault="009D51C1" w:rsidP="001D037A">
      <w:pPr>
        <w:pStyle w:val="Caption"/>
        <w:jc w:val="center"/>
      </w:pPr>
      <w:bookmarkStart w:id="1" w:name="_Ref4757110"/>
      <w:r w:rsidRPr="00A549F3">
        <w:t xml:space="preserve">Figure </w:t>
      </w:r>
      <w:r w:rsidRPr="000C3073">
        <w:fldChar w:fldCharType="begin"/>
      </w:r>
      <w:r w:rsidRPr="00A549F3">
        <w:instrText xml:space="preserve"> SEQ Figure \* ARABIC </w:instrText>
      </w:r>
      <w:r w:rsidRPr="000C3073">
        <w:fldChar w:fldCharType="separate"/>
      </w:r>
      <w:r w:rsidR="001D5960">
        <w:rPr>
          <w:noProof/>
        </w:rPr>
        <w:t>1</w:t>
      </w:r>
      <w:r w:rsidRPr="000C3073">
        <w:fldChar w:fldCharType="end"/>
      </w:r>
      <w:bookmarkEnd w:id="1"/>
      <w:r>
        <w:t xml:space="preserve">: LTE to NR PSCCH coverage comparison. </w:t>
      </w:r>
    </w:p>
    <w:p w14:paraId="41D8A9DA" w14:textId="77777777" w:rsidR="00F8682A" w:rsidRDefault="00F8682A" w:rsidP="00F8682A">
      <w:pPr>
        <w:pStyle w:val="3GPPText"/>
      </w:pPr>
    </w:p>
    <w:p w14:paraId="7E535EA1" w14:textId="77777777" w:rsidR="00F8682A" w:rsidRPr="00F8682A" w:rsidRDefault="00F8682A" w:rsidP="009959B9">
      <w:pPr>
        <w:pStyle w:val="3GPPAgreements"/>
        <w:numPr>
          <w:ilvl w:val="0"/>
          <w:numId w:val="14"/>
        </w:numPr>
        <w:rPr>
          <w:b/>
        </w:rPr>
      </w:pPr>
    </w:p>
    <w:p w14:paraId="117789C2" w14:textId="7458D75F" w:rsidR="009D51C1" w:rsidRPr="00F8682A" w:rsidRDefault="00F8682A" w:rsidP="00F8682A">
      <w:pPr>
        <w:pStyle w:val="3GPPText"/>
        <w:numPr>
          <w:ilvl w:val="1"/>
          <w:numId w:val="12"/>
        </w:numPr>
      </w:pPr>
      <w:r>
        <w:rPr>
          <w:b/>
        </w:rPr>
        <w:t>Due to the power boosting for the LTE PSCCH, to achieve the same coverage</w:t>
      </w:r>
      <w:r w:rsidR="00216E4A">
        <w:rPr>
          <w:b/>
        </w:rPr>
        <w:t>,</w:t>
      </w:r>
      <w:r>
        <w:rPr>
          <w:b/>
        </w:rPr>
        <w:t xml:space="preserve"> more resource</w:t>
      </w:r>
      <w:r w:rsidR="00216E4A">
        <w:rPr>
          <w:b/>
        </w:rPr>
        <w:t>s</w:t>
      </w:r>
      <w:r>
        <w:rPr>
          <w:b/>
        </w:rPr>
        <w:t xml:space="preserve"> are necessary for the NR PSCCH</w:t>
      </w:r>
    </w:p>
    <w:p w14:paraId="16EC0960" w14:textId="77777777" w:rsidR="00F8682A" w:rsidRPr="00426F96" w:rsidRDefault="00F8682A" w:rsidP="00F8682A">
      <w:pPr>
        <w:pStyle w:val="3GPPText"/>
      </w:pPr>
    </w:p>
    <w:p w14:paraId="7DBE92F7" w14:textId="6D697D98" w:rsidR="00926C3B" w:rsidRPr="000153A0" w:rsidRDefault="00926C3B" w:rsidP="00926C3B">
      <w:pPr>
        <w:pStyle w:val="3GPPText"/>
        <w:numPr>
          <w:ilvl w:val="0"/>
          <w:numId w:val="11"/>
        </w:numPr>
      </w:pPr>
    </w:p>
    <w:p w14:paraId="10945113" w14:textId="31755296" w:rsidR="001C7668" w:rsidRPr="00000A45" w:rsidRDefault="00723358" w:rsidP="008E14BA">
      <w:pPr>
        <w:pStyle w:val="3GPPText"/>
        <w:numPr>
          <w:ilvl w:val="1"/>
          <w:numId w:val="12"/>
        </w:numPr>
      </w:pPr>
      <w:r>
        <w:rPr>
          <w:b/>
        </w:rPr>
        <w:t xml:space="preserve">Define </w:t>
      </w:r>
      <w:r w:rsidR="001C7668">
        <w:rPr>
          <w:b/>
        </w:rPr>
        <w:t xml:space="preserve">two PSCCH formats. Both PSCCH formats are described by localized physical structure composed of </w:t>
      </w:r>
      <w:r w:rsidR="001C7668" w:rsidRPr="00000A45">
        <w:rPr>
          <w:b/>
          <w:i/>
        </w:rPr>
        <w:t>M</w:t>
      </w:r>
      <w:r w:rsidR="001C7668">
        <w:rPr>
          <w:b/>
        </w:rPr>
        <w:t xml:space="preserve"> consecutive symbols and N con</w:t>
      </w:r>
      <w:r w:rsidR="008E14BA">
        <w:rPr>
          <w:b/>
        </w:rPr>
        <w:t>s</w:t>
      </w:r>
      <w:r w:rsidR="001C7668">
        <w:rPr>
          <w:b/>
        </w:rPr>
        <w:t>ecutive PRBs</w:t>
      </w:r>
      <w:r w:rsidR="00F50730">
        <w:rPr>
          <w:b/>
        </w:rPr>
        <w:t xml:space="preserve"> (PSCCH sub-channel)</w:t>
      </w:r>
      <w:r w:rsidR="001C7668">
        <w:rPr>
          <w:b/>
        </w:rPr>
        <w:t xml:space="preserve"> </w:t>
      </w:r>
    </w:p>
    <w:p w14:paraId="69FA5C38" w14:textId="2E4F2E8F" w:rsidR="001C7668" w:rsidRPr="00000A45" w:rsidRDefault="001C7668" w:rsidP="00000A45">
      <w:pPr>
        <w:pStyle w:val="3GPPText"/>
        <w:numPr>
          <w:ilvl w:val="2"/>
          <w:numId w:val="12"/>
        </w:numPr>
      </w:pPr>
      <w:r>
        <w:rPr>
          <w:b/>
        </w:rPr>
        <w:t>PSCCH Format 1:  M = 3 and N = 8</w:t>
      </w:r>
    </w:p>
    <w:p w14:paraId="3692C6B0" w14:textId="4CAB3FA8" w:rsidR="001C7668" w:rsidRPr="00000A45" w:rsidRDefault="001C7668" w:rsidP="00000A45">
      <w:pPr>
        <w:pStyle w:val="3GPPText"/>
        <w:numPr>
          <w:ilvl w:val="2"/>
          <w:numId w:val="12"/>
        </w:numPr>
      </w:pPr>
      <w:r>
        <w:rPr>
          <w:b/>
        </w:rPr>
        <w:t xml:space="preserve">PSCCH Format 2:  M = 13 and N = 2 </w:t>
      </w:r>
      <w:r w:rsidR="00F50730">
        <w:rPr>
          <w:b/>
        </w:rPr>
        <w:t>(</w:t>
      </w:r>
      <w:r>
        <w:rPr>
          <w:b/>
        </w:rPr>
        <w:t xml:space="preserve">in case of </w:t>
      </w:r>
      <w:r w:rsidR="00F50730">
        <w:rPr>
          <w:b/>
        </w:rPr>
        <w:t>E</w:t>
      </w:r>
      <w:r>
        <w:rPr>
          <w:b/>
        </w:rPr>
        <w:t>CP</w:t>
      </w:r>
      <w:r w:rsidR="00F50730">
        <w:rPr>
          <w:b/>
        </w:rPr>
        <w:t xml:space="preserve"> M = 11)</w:t>
      </w:r>
    </w:p>
    <w:p w14:paraId="0202F529" w14:textId="30C9DAA4" w:rsidR="00F50730" w:rsidRPr="00000A45" w:rsidRDefault="00F50730" w:rsidP="00000A45">
      <w:pPr>
        <w:pStyle w:val="3GPPText"/>
        <w:numPr>
          <w:ilvl w:val="1"/>
          <w:numId w:val="12"/>
        </w:numPr>
      </w:pPr>
      <w:r>
        <w:rPr>
          <w:b/>
        </w:rPr>
        <w:t>PSCCH sub-channel is allocated within PSSCH sub-channel</w:t>
      </w:r>
    </w:p>
    <w:p w14:paraId="3F591FD9" w14:textId="618B407C" w:rsidR="001B7648" w:rsidRDefault="00F50730" w:rsidP="009E002F">
      <w:pPr>
        <w:pStyle w:val="3GPPText"/>
      </w:pPr>
      <w:r>
        <w:t>In order t</w:t>
      </w:r>
      <w:r w:rsidR="002C6189">
        <w:t xml:space="preserve">o limit the number of blind decoding attempts it is necessary </w:t>
      </w:r>
      <w:r>
        <w:t xml:space="preserve">to define </w:t>
      </w:r>
      <w:r w:rsidR="002C6189">
        <w:t>a (pre)-configured relationship between</w:t>
      </w:r>
      <w:r>
        <w:t xml:space="preserve"> PSCCH and PSSCH </w:t>
      </w:r>
      <w:r w:rsidR="002C6189">
        <w:t xml:space="preserve">sub-channels. </w:t>
      </w:r>
      <w:r>
        <w:t>In order t</w:t>
      </w:r>
      <w:r w:rsidR="002C6189">
        <w:t>o resolve collisions it is desirable to ensure that PSCCH could only collide with the PSCCH from other devices</w:t>
      </w:r>
      <w:r>
        <w:t xml:space="preserve"> (system perspective)</w:t>
      </w:r>
      <w:r w:rsidR="002C6189">
        <w:t xml:space="preserve">. This essentially means that the amount and location of the PSCCH resources per sub-channel have only one (pre)-configured option. </w:t>
      </w:r>
      <w:r w:rsidR="00F71951">
        <w:t>Two examples for such a (pre)-</w:t>
      </w:r>
      <w:r w:rsidR="005B5766">
        <w:t xml:space="preserve">configured </w:t>
      </w:r>
      <w:r w:rsidR="00F71951">
        <w:t>allocation of the PSCCH within a sub</w:t>
      </w:r>
      <w:r w:rsidR="005B5766">
        <w:t>-</w:t>
      </w:r>
      <w:r w:rsidR="00F71951">
        <w:t>cha</w:t>
      </w:r>
      <w:r w:rsidR="00960A41">
        <w:t>nnel are shown in</w:t>
      </w:r>
      <w:r w:rsidR="001D5960">
        <w:t xml:space="preserve"> </w:t>
      </w:r>
      <w:r w:rsidR="001D5960">
        <w:fldChar w:fldCharType="begin"/>
      </w:r>
      <w:r w:rsidR="001D5960">
        <w:instrText xml:space="preserve"> REF _Ref5153126 \h </w:instrText>
      </w:r>
      <w:r w:rsidR="001D5960">
        <w:fldChar w:fldCharType="separate"/>
      </w:r>
      <w:r w:rsidR="001D5960">
        <w:t xml:space="preserve">Figure </w:t>
      </w:r>
      <w:r w:rsidR="001D5960">
        <w:rPr>
          <w:noProof/>
        </w:rPr>
        <w:t>2</w:t>
      </w:r>
      <w:r w:rsidR="001D5960">
        <w:fldChar w:fldCharType="end"/>
      </w:r>
      <w:r w:rsidR="00960A41">
        <w:t>.</w:t>
      </w:r>
      <w:r w:rsidR="003807EC">
        <w:t xml:space="preserve"> Another reason for this (pre)-configuration is that in this case the PSCCH from one device can only collide with the PSCCH from another UE, </w:t>
      </w:r>
      <w:r w:rsidR="005B5766">
        <w:t>if they</w:t>
      </w:r>
      <w:r w:rsidR="003807EC">
        <w:t xml:space="preserve"> would use the same configuration of the sub</w:t>
      </w:r>
      <w:r w:rsidR="005B5766">
        <w:t>-</w:t>
      </w:r>
      <w:r w:rsidR="003807EC">
        <w:t>channel. As in this case the number of possible collision scenarios is limited, inside the interference handling</w:t>
      </w:r>
      <w:r w:rsidR="005B5766">
        <w:t>,</w:t>
      </w:r>
      <w:r w:rsidR="003807EC">
        <w:t xml:space="preserve"> no separate scenario detection is necessary.</w:t>
      </w:r>
    </w:p>
    <w:p w14:paraId="19DE80CA" w14:textId="77777777" w:rsidR="00354547" w:rsidRPr="000153A0" w:rsidRDefault="00354547" w:rsidP="00354547">
      <w:pPr>
        <w:pStyle w:val="3GPPText"/>
        <w:numPr>
          <w:ilvl w:val="0"/>
          <w:numId w:val="11"/>
        </w:numPr>
      </w:pPr>
    </w:p>
    <w:p w14:paraId="07FF9110" w14:textId="238CD772" w:rsidR="00354547" w:rsidRPr="001E6907" w:rsidRDefault="00354547" w:rsidP="00354547">
      <w:pPr>
        <w:pStyle w:val="3GPPText"/>
        <w:numPr>
          <w:ilvl w:val="1"/>
          <w:numId w:val="12"/>
        </w:numPr>
      </w:pPr>
      <w:r>
        <w:rPr>
          <w:b/>
        </w:rPr>
        <w:t xml:space="preserve">Define the PSCCH to have </w:t>
      </w:r>
      <w:r w:rsidR="002C6189">
        <w:rPr>
          <w:b/>
        </w:rPr>
        <w:t xml:space="preserve">(pre)-configured </w:t>
      </w:r>
      <w:r w:rsidR="001E6907">
        <w:rPr>
          <w:b/>
        </w:rPr>
        <w:t>location inside</w:t>
      </w:r>
      <w:r w:rsidR="00F50730">
        <w:rPr>
          <w:b/>
        </w:rPr>
        <w:t xml:space="preserve"> of </w:t>
      </w:r>
      <w:r w:rsidR="00F54092">
        <w:rPr>
          <w:b/>
        </w:rPr>
        <w:t xml:space="preserve">PSSCH </w:t>
      </w:r>
      <w:r w:rsidR="001E6907">
        <w:rPr>
          <w:b/>
        </w:rPr>
        <w:t>sub-channel</w:t>
      </w:r>
    </w:p>
    <w:p w14:paraId="250F48BA" w14:textId="77777777" w:rsidR="001E6907" w:rsidRDefault="001E6907" w:rsidP="001E6907">
      <w:pPr>
        <w:pStyle w:val="3GPPText"/>
        <w:rPr>
          <w:b/>
        </w:rPr>
      </w:pPr>
    </w:p>
    <w:p w14:paraId="4F192E51" w14:textId="6D31F3C6" w:rsidR="001D037A" w:rsidRDefault="001E6907" w:rsidP="001E6907">
      <w:pPr>
        <w:pStyle w:val="3GPPText"/>
      </w:pPr>
      <w:r>
        <w:lastRenderedPageBreak/>
        <w:t xml:space="preserve">As shown in </w:t>
      </w:r>
      <w:r w:rsidR="006E4387">
        <w:fldChar w:fldCharType="begin"/>
      </w:r>
      <w:r w:rsidR="006E4387">
        <w:instrText xml:space="preserve"> REF _Ref5122633 \r \h </w:instrText>
      </w:r>
      <w:r w:rsidR="006E4387">
        <w:fldChar w:fldCharType="separate"/>
      </w:r>
      <w:r w:rsidR="001D5960">
        <w:t>[7]</w:t>
      </w:r>
      <w:r w:rsidR="006E4387">
        <w:fldChar w:fldCharType="end"/>
      </w:r>
      <w:bookmarkStart w:id="2" w:name="_GoBack"/>
      <w:bookmarkEnd w:id="2"/>
      <w:r>
        <w:t xml:space="preserve"> in a congested scenario there is a substantial system level benefit if the collisions </w:t>
      </w:r>
      <w:r w:rsidR="00F50730">
        <w:t xml:space="preserve">in PSCCH </w:t>
      </w:r>
      <w:r>
        <w:t>can be resolved. However, for this to be possible also the SCI from multiple colliding transmissions need to be decoded. As this at first requires that the receive</w:t>
      </w:r>
      <w:r w:rsidR="00153A54">
        <w:t>r</w:t>
      </w:r>
      <w:r>
        <w:t xml:space="preserve"> can distinguish the DMRS from different transm</w:t>
      </w:r>
      <w:r w:rsidR="00153A54">
        <w:t xml:space="preserve">issions, this needs to be foreseen in the PSCCH DMRS design. </w:t>
      </w:r>
    </w:p>
    <w:p w14:paraId="2970247B" w14:textId="77777777" w:rsidR="00F50730" w:rsidRDefault="00F50730" w:rsidP="00000A45">
      <w:pPr>
        <w:pStyle w:val="3GPPText"/>
        <w:keepNext/>
        <w:jc w:val="center"/>
      </w:pPr>
      <w:r>
        <w:object w:dxaOrig="8701" w:dyaOrig="3110" w14:anchorId="3FD5D3B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5.35pt;height:155.7pt" o:ole="">
            <v:imagedata r:id="rId15" o:title=""/>
          </v:shape>
          <o:OLEObject Type="Embed" ProgID="Visio.Drawing.15" ShapeID="_x0000_i1025" DrawAspect="Content" ObjectID="_1615766382" r:id="rId16"/>
        </w:object>
      </w:r>
    </w:p>
    <w:p w14:paraId="1666B192" w14:textId="3254F9C8" w:rsidR="001D037A" w:rsidRDefault="00F50730" w:rsidP="00000A45">
      <w:pPr>
        <w:pStyle w:val="Caption"/>
        <w:jc w:val="center"/>
      </w:pPr>
      <w:bookmarkStart w:id="3" w:name="_Ref5153126"/>
      <w:r>
        <w:t xml:space="preserve">Figure </w:t>
      </w:r>
      <w:r>
        <w:fldChar w:fldCharType="begin"/>
      </w:r>
      <w:r>
        <w:instrText xml:space="preserve"> SEQ Figure \* ARABIC </w:instrText>
      </w:r>
      <w:r>
        <w:fldChar w:fldCharType="separate"/>
      </w:r>
      <w:r w:rsidR="001D5960">
        <w:rPr>
          <w:noProof/>
        </w:rPr>
        <w:t>2</w:t>
      </w:r>
      <w:r>
        <w:fldChar w:fldCharType="end"/>
      </w:r>
      <w:bookmarkEnd w:id="3"/>
      <w:r w:rsidR="001D037A">
        <w:t>: Two examples how the PSCCH could be allocated in a sub</w:t>
      </w:r>
      <w:r>
        <w:t>-</w:t>
      </w:r>
      <w:r w:rsidR="001D037A">
        <w:t>channel size of 10 PRBs.</w:t>
      </w:r>
    </w:p>
    <w:p w14:paraId="2E8B5767" w14:textId="62D3F7CC" w:rsidR="00F50730" w:rsidRDefault="00CF3E72" w:rsidP="00000A45">
      <w:pPr>
        <w:pStyle w:val="3GPPText"/>
        <w:rPr>
          <w:lang w:val="en-GB"/>
        </w:rPr>
      </w:pPr>
      <w:r>
        <w:rPr>
          <w:lang w:val="en-GB"/>
        </w:rPr>
        <w:t xml:space="preserve">For the pattern of the PSCCH a modified version of the PDCCH DMRS should be used. The structure in </w:t>
      </w:r>
      <w:r w:rsidR="000C0AC5">
        <w:rPr>
          <w:lang w:val="en-GB"/>
        </w:rPr>
        <w:fldChar w:fldCharType="begin"/>
      </w:r>
      <w:r w:rsidR="000C0AC5">
        <w:rPr>
          <w:lang w:val="en-GB"/>
        </w:rPr>
        <w:instrText xml:space="preserve"> REF _Ref1130064 \h </w:instrText>
      </w:r>
      <w:r w:rsidR="000C0AC5">
        <w:rPr>
          <w:lang w:val="en-GB"/>
        </w:rPr>
      </w:r>
      <w:r w:rsidR="000C0AC5">
        <w:rPr>
          <w:lang w:val="en-GB"/>
        </w:rPr>
        <w:fldChar w:fldCharType="separate"/>
      </w:r>
      <w:r w:rsidR="001D5960" w:rsidRPr="00A549F3">
        <w:t xml:space="preserve">Figure </w:t>
      </w:r>
      <w:r w:rsidR="001D5960">
        <w:rPr>
          <w:noProof/>
        </w:rPr>
        <w:t>3</w:t>
      </w:r>
      <w:r w:rsidR="000C0AC5">
        <w:rPr>
          <w:lang w:val="en-GB"/>
        </w:rPr>
        <w:fldChar w:fldCharType="end"/>
      </w:r>
      <w:r w:rsidR="000C0AC5">
        <w:rPr>
          <w:lang w:val="en-GB"/>
        </w:rPr>
        <w:t xml:space="preserve"> shows how the DMRS are allocated within the SCs belonging to one PRB. To form the </w:t>
      </w:r>
      <w:r w:rsidR="002A30D7">
        <w:rPr>
          <w:lang w:val="en-GB"/>
        </w:rPr>
        <w:t>SL-CCE this structure is repeated 3 times in the frequency direction. To limit the space</w:t>
      </w:r>
      <w:r w:rsidR="005B5766">
        <w:rPr>
          <w:lang w:val="en-GB"/>
        </w:rPr>
        <w:t>,</w:t>
      </w:r>
      <w:r w:rsidR="002A30D7">
        <w:rPr>
          <w:lang w:val="en-GB"/>
        </w:rPr>
        <w:t xml:space="preserve"> this </w:t>
      </w:r>
      <w:r w:rsidR="002A30D7" w:rsidRPr="00000A45">
        <w:t>repetition</w:t>
      </w:r>
      <w:r w:rsidR="002A30D7">
        <w:rPr>
          <w:lang w:val="en-GB"/>
        </w:rPr>
        <w:t xml:space="preserve"> is omitted</w:t>
      </w:r>
      <w:r w:rsidR="005B5766">
        <w:rPr>
          <w:lang w:val="en-GB"/>
        </w:rPr>
        <w:t xml:space="preserve"> in the drawing</w:t>
      </w:r>
      <w:r w:rsidR="002A30D7">
        <w:rPr>
          <w:lang w:val="en-GB"/>
        </w:rPr>
        <w:t xml:space="preserve">. To resolve possible collisions a cyclic shift of the base sequence is introduced. The selection of this base sequence needs to be randomized, possibly based on </w:t>
      </w:r>
      <w:r w:rsidR="005B5766">
        <w:rPr>
          <w:lang w:val="en-GB"/>
        </w:rPr>
        <w:t xml:space="preserve">the </w:t>
      </w:r>
      <w:r w:rsidR="002A30D7">
        <w:rPr>
          <w:lang w:val="en-GB"/>
        </w:rPr>
        <w:t>addition</w:t>
      </w:r>
      <w:r w:rsidR="005B5766">
        <w:rPr>
          <w:lang w:val="en-GB"/>
        </w:rPr>
        <w:t xml:space="preserve"> of</w:t>
      </w:r>
      <w:r w:rsidR="002A30D7">
        <w:rPr>
          <w:lang w:val="en-GB"/>
        </w:rPr>
        <w:t xml:space="preserve"> available information like the geo-location</w:t>
      </w:r>
      <w:r w:rsidR="005B5766">
        <w:rPr>
          <w:lang w:val="en-GB"/>
        </w:rPr>
        <w:t>, for example</w:t>
      </w:r>
      <w:r w:rsidR="002A30D7">
        <w:rPr>
          <w:lang w:val="en-GB"/>
        </w:rPr>
        <w:t xml:space="preserve">. </w:t>
      </w:r>
      <w:r w:rsidR="005B5766">
        <w:rPr>
          <w:lang w:val="en-GB"/>
        </w:rPr>
        <w:t xml:space="preserve">The </w:t>
      </w:r>
      <w:r w:rsidR="002A30D7">
        <w:rPr>
          <w:lang w:val="en-GB"/>
        </w:rPr>
        <w:t>DMRS symbols</w:t>
      </w:r>
      <w:r w:rsidR="005B5766">
        <w:rPr>
          <w:lang w:val="en-GB"/>
        </w:rPr>
        <w:t xml:space="preserve"> are</w:t>
      </w:r>
      <w:r w:rsidR="002A30D7">
        <w:rPr>
          <w:lang w:val="en-GB"/>
        </w:rPr>
        <w:t xml:space="preserve"> QPSK symbols drawn from the same PN sequence as </w:t>
      </w:r>
      <w:r w:rsidR="005B5766">
        <w:rPr>
          <w:lang w:val="en-GB"/>
        </w:rPr>
        <w:t>in the</w:t>
      </w:r>
      <w:r w:rsidR="002A30D7">
        <w:rPr>
          <w:lang w:val="en-GB"/>
        </w:rPr>
        <w:t xml:space="preserve"> PDCCH are used. </w:t>
      </w:r>
    </w:p>
    <w:p w14:paraId="0D9513E2" w14:textId="32A4CB62" w:rsidR="00F50730" w:rsidRDefault="00F50730" w:rsidP="00000A45">
      <w:pPr>
        <w:pStyle w:val="3GPPText"/>
        <w:jc w:val="center"/>
      </w:pPr>
      <w:r>
        <w:object w:dxaOrig="4210" w:dyaOrig="2741" w14:anchorId="55B90026">
          <v:shape id="_x0000_i1026" type="#_x0000_t75" style="width:210.15pt;height:137.3pt" o:ole="">
            <v:imagedata r:id="rId17" o:title=""/>
          </v:shape>
          <o:OLEObject Type="Embed" ProgID="Visio.Drawing.15" ShapeID="_x0000_i1026" DrawAspect="Content" ObjectID="_1615766383" r:id="rId18"/>
        </w:object>
      </w:r>
    </w:p>
    <w:p w14:paraId="6B6C7AF6" w14:textId="78D62DC4" w:rsidR="000C0AC5" w:rsidRDefault="000C0AC5" w:rsidP="000C0AC5">
      <w:pPr>
        <w:pStyle w:val="Caption"/>
        <w:jc w:val="center"/>
      </w:pPr>
      <w:bookmarkStart w:id="4" w:name="_Ref1130064"/>
      <w:r w:rsidRPr="00A549F3">
        <w:t xml:space="preserve">Figure </w:t>
      </w:r>
      <w:r w:rsidRPr="000C3073">
        <w:fldChar w:fldCharType="begin"/>
      </w:r>
      <w:r w:rsidRPr="00A549F3">
        <w:instrText xml:space="preserve"> SEQ Figure \* ARABIC </w:instrText>
      </w:r>
      <w:r w:rsidRPr="000C3073">
        <w:fldChar w:fldCharType="separate"/>
      </w:r>
      <w:r w:rsidR="001D5960">
        <w:rPr>
          <w:noProof/>
        </w:rPr>
        <w:t>3</w:t>
      </w:r>
      <w:r w:rsidRPr="000C3073">
        <w:fldChar w:fldCharType="end"/>
      </w:r>
      <w:bookmarkEnd w:id="4"/>
      <w:r>
        <w:t>: PSCCH DMRS structure in one PRB.</w:t>
      </w:r>
    </w:p>
    <w:p w14:paraId="5B49B028" w14:textId="1CCB8B82" w:rsidR="00153A54" w:rsidRDefault="006E778E" w:rsidP="00153A54">
      <w:pPr>
        <w:pStyle w:val="3GPPText"/>
        <w:rPr>
          <w:lang w:val="en-GB"/>
        </w:rPr>
      </w:pPr>
      <w:r>
        <w:rPr>
          <w:lang w:val="en-GB"/>
        </w:rPr>
        <w:t xml:space="preserve">In order to enable multiple decoding per PSCCH, </w:t>
      </w:r>
      <w:r w:rsidR="00E72D09">
        <w:rPr>
          <w:lang w:val="en-GB"/>
        </w:rPr>
        <w:t xml:space="preserve">different </w:t>
      </w:r>
      <w:r>
        <w:rPr>
          <w:lang w:val="en-GB"/>
        </w:rPr>
        <w:t>cyclic shift (</w:t>
      </w:r>
      <w:r w:rsidR="00E72D09">
        <w:rPr>
          <w:lang w:val="en-GB"/>
        </w:rPr>
        <w:t>CS</w:t>
      </w:r>
      <w:r>
        <w:rPr>
          <w:lang w:val="en-GB"/>
        </w:rPr>
        <w:t xml:space="preserve">s) can be </w:t>
      </w:r>
      <w:r w:rsidR="00E72D09">
        <w:rPr>
          <w:lang w:val="en-GB"/>
        </w:rPr>
        <w:t xml:space="preserve">used. </w:t>
      </w:r>
      <w:r>
        <w:rPr>
          <w:lang w:val="en-GB"/>
        </w:rPr>
        <w:t>In order to check performance</w:t>
      </w:r>
      <w:r w:rsidR="005B5766">
        <w:rPr>
          <w:lang w:val="en-GB"/>
        </w:rPr>
        <w:t>,</w:t>
      </w:r>
      <w:r w:rsidR="00E72D09">
        <w:rPr>
          <w:lang w:val="en-GB"/>
        </w:rPr>
        <w:t xml:space="preserve"> we compared </w:t>
      </w:r>
      <w:r w:rsidR="003E3B04">
        <w:rPr>
          <w:lang w:val="en-GB"/>
        </w:rPr>
        <w:t xml:space="preserve">the performance of detecting the CS </w:t>
      </w:r>
      <w:r>
        <w:rPr>
          <w:lang w:val="en-GB"/>
        </w:rPr>
        <w:t xml:space="preserve">with </w:t>
      </w:r>
      <w:r w:rsidR="003E3B04">
        <w:rPr>
          <w:lang w:val="en-GB"/>
        </w:rPr>
        <w:t xml:space="preserve">the case </w:t>
      </w:r>
      <w:r>
        <w:rPr>
          <w:lang w:val="en-GB"/>
        </w:rPr>
        <w:t xml:space="preserve">when </w:t>
      </w:r>
      <w:r w:rsidR="003E3B04">
        <w:rPr>
          <w:lang w:val="en-GB"/>
        </w:rPr>
        <w:t>cyclic shift is known, which is identical to the complete knowledge of the DMRS (</w:t>
      </w:r>
      <w:r w:rsidR="002E6110">
        <w:rPr>
          <w:lang w:val="en-GB"/>
        </w:rPr>
        <w:fldChar w:fldCharType="begin"/>
      </w:r>
      <w:r w:rsidR="002E6110">
        <w:rPr>
          <w:lang w:val="en-GB"/>
        </w:rPr>
        <w:instrText xml:space="preserve"> REF _Ref4678387 \h </w:instrText>
      </w:r>
      <w:r w:rsidR="002E6110">
        <w:rPr>
          <w:lang w:val="en-GB"/>
        </w:rPr>
      </w:r>
      <w:r w:rsidR="002E6110">
        <w:rPr>
          <w:lang w:val="en-GB"/>
        </w:rPr>
        <w:fldChar w:fldCharType="separate"/>
      </w:r>
      <w:r w:rsidR="001D5960" w:rsidRPr="00A549F3">
        <w:t xml:space="preserve">Figure </w:t>
      </w:r>
      <w:r w:rsidR="001D5960">
        <w:rPr>
          <w:noProof/>
        </w:rPr>
        <w:t>4</w:t>
      </w:r>
      <w:r w:rsidR="002E6110">
        <w:rPr>
          <w:lang w:val="en-GB"/>
        </w:rPr>
        <w:fldChar w:fldCharType="end"/>
      </w:r>
      <w:r w:rsidR="002E6110">
        <w:rPr>
          <w:lang w:val="en-GB"/>
        </w:rPr>
        <w:t xml:space="preserve"> left). </w:t>
      </w:r>
      <w:r w:rsidR="00391903">
        <w:rPr>
          <w:lang w:val="en-GB"/>
        </w:rPr>
        <w:t xml:space="preserve">All simulation assumptions are document in </w:t>
      </w:r>
      <w:r w:rsidR="00391903">
        <w:rPr>
          <w:lang w:val="en-GB"/>
        </w:rPr>
        <w:fldChar w:fldCharType="begin"/>
      </w:r>
      <w:r w:rsidR="00391903">
        <w:rPr>
          <w:lang w:val="en-GB"/>
        </w:rPr>
        <w:instrText xml:space="preserve"> REF _Ref535007133 \h </w:instrText>
      </w:r>
      <w:r w:rsidR="00391903">
        <w:rPr>
          <w:lang w:val="en-GB"/>
        </w:rPr>
      </w:r>
      <w:r w:rsidR="00391903">
        <w:rPr>
          <w:lang w:val="en-GB"/>
        </w:rPr>
        <w:fldChar w:fldCharType="separate"/>
      </w:r>
      <w:r w:rsidR="001D5960" w:rsidRPr="000153A0">
        <w:t xml:space="preserve">Table </w:t>
      </w:r>
      <w:r w:rsidR="001D5960">
        <w:rPr>
          <w:noProof/>
        </w:rPr>
        <w:t>1</w:t>
      </w:r>
      <w:r w:rsidR="00391903">
        <w:rPr>
          <w:lang w:val="en-GB"/>
        </w:rPr>
        <w:fldChar w:fldCharType="end"/>
      </w:r>
      <w:r w:rsidR="005B5766">
        <w:rPr>
          <w:lang w:val="en-GB"/>
        </w:rPr>
        <w:t>, Annex A</w:t>
      </w:r>
      <w:r w:rsidR="00391903">
        <w:rPr>
          <w:lang w:val="en-GB"/>
        </w:rPr>
        <w:t xml:space="preserve">. </w:t>
      </w:r>
      <w:r w:rsidR="002E6110">
        <w:rPr>
          <w:lang w:val="en-GB"/>
        </w:rPr>
        <w:t xml:space="preserve">There is no performance degradation observed, </w:t>
      </w:r>
      <w:r>
        <w:rPr>
          <w:lang w:val="en-GB"/>
        </w:rPr>
        <w:t xml:space="preserve">for the </w:t>
      </w:r>
      <w:r w:rsidR="002E6110">
        <w:rPr>
          <w:lang w:val="en-GB"/>
        </w:rPr>
        <w:t>case of applying a CS to the DMRS</w:t>
      </w:r>
      <w:r>
        <w:rPr>
          <w:lang w:val="en-GB"/>
        </w:rPr>
        <w:t xml:space="preserve"> in noise and interference limited scenarios</w:t>
      </w:r>
      <w:r w:rsidR="002E6110">
        <w:rPr>
          <w:lang w:val="en-GB"/>
        </w:rPr>
        <w:t xml:space="preserve">. </w:t>
      </w:r>
      <w:r w:rsidR="00410526">
        <w:rPr>
          <w:lang w:val="en-GB"/>
        </w:rPr>
        <w:t xml:space="preserve">In the right part of </w:t>
      </w:r>
      <w:r w:rsidR="00410526">
        <w:rPr>
          <w:lang w:val="en-GB"/>
        </w:rPr>
        <w:fldChar w:fldCharType="begin"/>
      </w:r>
      <w:r w:rsidR="00410526">
        <w:rPr>
          <w:lang w:val="en-GB"/>
        </w:rPr>
        <w:instrText xml:space="preserve"> REF _Ref4678387 \h </w:instrText>
      </w:r>
      <w:r w:rsidR="00410526">
        <w:rPr>
          <w:lang w:val="en-GB"/>
        </w:rPr>
      </w:r>
      <w:r w:rsidR="00410526">
        <w:rPr>
          <w:lang w:val="en-GB"/>
        </w:rPr>
        <w:fldChar w:fldCharType="separate"/>
      </w:r>
      <w:r w:rsidR="001D5960" w:rsidRPr="00A549F3">
        <w:t xml:space="preserve">Figure </w:t>
      </w:r>
      <w:r w:rsidR="001D5960">
        <w:rPr>
          <w:noProof/>
        </w:rPr>
        <w:t>4</w:t>
      </w:r>
      <w:r w:rsidR="00410526">
        <w:rPr>
          <w:lang w:val="en-GB"/>
        </w:rPr>
        <w:fldChar w:fldCharType="end"/>
      </w:r>
      <w:r w:rsidR="005B5766">
        <w:rPr>
          <w:lang w:val="en-GB"/>
        </w:rPr>
        <w:t>,</w:t>
      </w:r>
      <w:r w:rsidR="00410526">
        <w:rPr>
          <w:lang w:val="en-GB"/>
        </w:rPr>
        <w:t xml:space="preserve"> a performance comparison in an interference scenario is shown. In both cases</w:t>
      </w:r>
      <w:r>
        <w:rPr>
          <w:lang w:val="en-GB"/>
        </w:rPr>
        <w:t>,</w:t>
      </w:r>
      <w:r w:rsidR="00410526">
        <w:rPr>
          <w:lang w:val="en-GB"/>
        </w:rPr>
        <w:t xml:space="preserve"> there is a colliding transmission within the same sub</w:t>
      </w:r>
      <w:r>
        <w:rPr>
          <w:lang w:val="en-GB"/>
        </w:rPr>
        <w:t>-</w:t>
      </w:r>
      <w:r w:rsidR="00410526">
        <w:rPr>
          <w:lang w:val="en-GB"/>
        </w:rPr>
        <w:t>channel. The average receive power from the second transmission is 3 dB below the original transmission. The interfering transmission is treated as coloured noise in the receiver. It is important to also mention that there is a 1 us time</w:t>
      </w:r>
      <w:r w:rsidR="005B5766">
        <w:rPr>
          <w:lang w:val="en-GB"/>
        </w:rPr>
        <w:t xml:space="preserve"> </w:t>
      </w:r>
      <w:r w:rsidR="00410526">
        <w:rPr>
          <w:lang w:val="en-GB"/>
        </w:rPr>
        <w:t>offset between both transmissions. In the blue curve</w:t>
      </w:r>
      <w:r w:rsidR="005B5766">
        <w:rPr>
          <w:lang w:val="en-GB"/>
        </w:rPr>
        <w:t>,</w:t>
      </w:r>
      <w:r w:rsidR="00410526">
        <w:rPr>
          <w:lang w:val="en-GB"/>
        </w:rPr>
        <w:t xml:space="preserve"> the transmission</w:t>
      </w:r>
      <w:r w:rsidR="005B5766">
        <w:rPr>
          <w:lang w:val="en-GB"/>
        </w:rPr>
        <w:t>s</w:t>
      </w:r>
      <w:r w:rsidR="00410526">
        <w:rPr>
          <w:lang w:val="en-GB"/>
        </w:rPr>
        <w:t xml:space="preserve"> have a different CS of the DMRS and thus</w:t>
      </w:r>
      <w:r w:rsidR="005B5766">
        <w:rPr>
          <w:lang w:val="en-GB"/>
        </w:rPr>
        <w:t>,</w:t>
      </w:r>
      <w:r w:rsidR="00410526">
        <w:rPr>
          <w:lang w:val="en-GB"/>
        </w:rPr>
        <w:t xml:space="preserve"> due to the orthogonality</w:t>
      </w:r>
      <w:r w:rsidR="005B5766">
        <w:rPr>
          <w:lang w:val="en-GB"/>
        </w:rPr>
        <w:t>,</w:t>
      </w:r>
      <w:r w:rsidR="00410526">
        <w:rPr>
          <w:lang w:val="en-GB"/>
        </w:rPr>
        <w:t xml:space="preserve"> there is not error floor observed. In the red </w:t>
      </w:r>
      <w:r w:rsidR="005B5766">
        <w:rPr>
          <w:lang w:val="en-GB"/>
        </w:rPr>
        <w:t xml:space="preserve">curve, </w:t>
      </w:r>
      <w:r w:rsidR="00410526">
        <w:rPr>
          <w:lang w:val="en-GB"/>
        </w:rPr>
        <w:t xml:space="preserve">the systems </w:t>
      </w:r>
      <w:r w:rsidR="005B5766">
        <w:rPr>
          <w:lang w:val="en-GB"/>
        </w:rPr>
        <w:t>employ</w:t>
      </w:r>
      <w:r w:rsidR="00410526">
        <w:rPr>
          <w:lang w:val="en-GB"/>
        </w:rPr>
        <w:t xml:space="preserve"> a different initialization of the PN generator, thus having different DMRS sequence. Since these are not</w:t>
      </w:r>
      <w:r w:rsidR="005B5766">
        <w:rPr>
          <w:lang w:val="en-GB"/>
        </w:rPr>
        <w:t xml:space="preserve"> fully</w:t>
      </w:r>
      <w:r w:rsidR="00410526">
        <w:rPr>
          <w:lang w:val="en-GB"/>
        </w:rPr>
        <w:t xml:space="preserve"> orthogonal</w:t>
      </w:r>
      <w:r w:rsidR="005B5766">
        <w:rPr>
          <w:lang w:val="en-GB"/>
        </w:rPr>
        <w:t>,</w:t>
      </w:r>
      <w:r w:rsidR="00410526">
        <w:rPr>
          <w:lang w:val="en-GB"/>
        </w:rPr>
        <w:t xml:space="preserve"> an error floor is observed. </w:t>
      </w:r>
    </w:p>
    <w:p w14:paraId="23D2AAB2" w14:textId="77777777" w:rsidR="00F50730" w:rsidRDefault="00F50730" w:rsidP="00153A54">
      <w:pPr>
        <w:pStyle w:val="3GPPText"/>
        <w:rPr>
          <w:lang w:val="en-GB"/>
        </w:rPr>
      </w:pPr>
    </w:p>
    <w:p w14:paraId="6D219873" w14:textId="77777777" w:rsidR="00F50730" w:rsidRDefault="00F50730" w:rsidP="00153A54">
      <w:pPr>
        <w:pStyle w:val="3GPPText"/>
        <w:rPr>
          <w:lang w:val="en-GB"/>
        </w:rPr>
      </w:pPr>
    </w:p>
    <w:p w14:paraId="3CE25556" w14:textId="77777777" w:rsidR="00F50730" w:rsidRDefault="00F50730" w:rsidP="00153A54">
      <w:pPr>
        <w:pStyle w:val="3GPPText"/>
        <w:rPr>
          <w:lang w:val="en-GB"/>
        </w:rPr>
      </w:pPr>
    </w:p>
    <w:p w14:paraId="51F08AE6" w14:textId="40F32C7E" w:rsidR="00F50730" w:rsidRDefault="00F50730" w:rsidP="00153A54">
      <w:pPr>
        <w:pStyle w:val="3GPPText"/>
        <w:rPr>
          <w:lang w:val="en-GB"/>
        </w:rPr>
      </w:pPr>
      <w:r>
        <w:object w:dxaOrig="10000" w:dyaOrig="3900" w14:anchorId="2F21DB9F">
          <v:shape id="_x0000_i1027" type="#_x0000_t75" style="width:499.8pt;height:195.05pt" o:ole="">
            <v:imagedata r:id="rId19" o:title=""/>
          </v:shape>
          <o:OLEObject Type="Embed" ProgID="Visio.Drawing.15" ShapeID="_x0000_i1027" DrawAspect="Content" ObjectID="_1615766384" r:id="rId20"/>
        </w:object>
      </w:r>
    </w:p>
    <w:p w14:paraId="63EB36F8" w14:textId="77777777" w:rsidR="00F50730" w:rsidRDefault="00F50730" w:rsidP="00153A54">
      <w:pPr>
        <w:pStyle w:val="3GPPText"/>
        <w:rPr>
          <w:lang w:val="en-GB"/>
        </w:rPr>
      </w:pPr>
    </w:p>
    <w:p w14:paraId="482FFD20" w14:textId="47B3C4A1" w:rsidR="003E3B04" w:rsidRDefault="003E3B04" w:rsidP="003E3B04">
      <w:pPr>
        <w:pStyle w:val="Caption"/>
        <w:jc w:val="center"/>
      </w:pPr>
      <w:bookmarkStart w:id="5" w:name="_Ref4678387"/>
      <w:r w:rsidRPr="00A549F3">
        <w:t xml:space="preserve">Figure </w:t>
      </w:r>
      <w:r w:rsidRPr="000C3073">
        <w:fldChar w:fldCharType="begin"/>
      </w:r>
      <w:r w:rsidRPr="00A549F3">
        <w:instrText xml:space="preserve"> SEQ Figure \* ARABIC </w:instrText>
      </w:r>
      <w:r w:rsidRPr="000C3073">
        <w:fldChar w:fldCharType="separate"/>
      </w:r>
      <w:r w:rsidR="001D5960">
        <w:rPr>
          <w:noProof/>
        </w:rPr>
        <w:t>4</w:t>
      </w:r>
      <w:r w:rsidRPr="000C3073">
        <w:fldChar w:fldCharType="end"/>
      </w:r>
      <w:bookmarkEnd w:id="5"/>
      <w:r>
        <w:t>: BLER for the case of known and detected CS (left) and in the case of a collision with the transmission of another device (right).</w:t>
      </w:r>
    </w:p>
    <w:p w14:paraId="0BDD964F" w14:textId="77777777" w:rsidR="003E3B04" w:rsidRDefault="003E3B04" w:rsidP="00153A54">
      <w:pPr>
        <w:pStyle w:val="3GPPText"/>
        <w:rPr>
          <w:lang w:val="en-GB"/>
        </w:rPr>
      </w:pPr>
    </w:p>
    <w:p w14:paraId="34F7D303" w14:textId="77777777" w:rsidR="00153A54" w:rsidRPr="000153A0" w:rsidRDefault="00153A54" w:rsidP="00884E32">
      <w:pPr>
        <w:pStyle w:val="3GPPText"/>
        <w:numPr>
          <w:ilvl w:val="0"/>
          <w:numId w:val="11"/>
        </w:numPr>
      </w:pPr>
    </w:p>
    <w:p w14:paraId="26321C8C" w14:textId="4C35B6B9" w:rsidR="00153A54" w:rsidRPr="009E0417" w:rsidRDefault="00AE1051" w:rsidP="00AE1051">
      <w:pPr>
        <w:pStyle w:val="3GPPText"/>
        <w:numPr>
          <w:ilvl w:val="1"/>
          <w:numId w:val="12"/>
        </w:numPr>
      </w:pPr>
      <w:r>
        <w:rPr>
          <w:b/>
        </w:rPr>
        <w:t xml:space="preserve">Design the PSCCH DMRS based on the PDCCH DMRS with the following </w:t>
      </w:r>
      <w:r w:rsidR="009E0417">
        <w:rPr>
          <w:b/>
        </w:rPr>
        <w:t>modifications</w:t>
      </w:r>
    </w:p>
    <w:p w14:paraId="2D0C4EBF" w14:textId="000B3391" w:rsidR="009E0417" w:rsidRPr="00CF3E72" w:rsidRDefault="009E0417" w:rsidP="009E0417">
      <w:pPr>
        <w:pStyle w:val="3GPPText"/>
        <w:numPr>
          <w:ilvl w:val="2"/>
          <w:numId w:val="12"/>
        </w:numPr>
      </w:pPr>
      <w:r>
        <w:rPr>
          <w:b/>
        </w:rPr>
        <w:t>Introduce</w:t>
      </w:r>
      <w:r w:rsidR="002820F9">
        <w:rPr>
          <w:b/>
        </w:rPr>
        <w:t xml:space="preserve"> a</w:t>
      </w:r>
      <w:r>
        <w:rPr>
          <w:b/>
        </w:rPr>
        <w:t xml:space="preserve"> randomized Cyclic Shift (CS) to orthogonalize transmissions </w:t>
      </w:r>
      <w:r w:rsidR="002820F9">
        <w:rPr>
          <w:b/>
        </w:rPr>
        <w:t xml:space="preserve">that are </w:t>
      </w:r>
      <w:r>
        <w:rPr>
          <w:b/>
        </w:rPr>
        <w:t xml:space="preserve">possibly colliding </w:t>
      </w:r>
      <w:r w:rsidR="002820F9">
        <w:rPr>
          <w:b/>
        </w:rPr>
        <w:t>with other transmissions</w:t>
      </w:r>
    </w:p>
    <w:p w14:paraId="0CFA29F5" w14:textId="53D37CDB" w:rsidR="00CF3E72" w:rsidRDefault="009E0417" w:rsidP="00CF3E72">
      <w:pPr>
        <w:pStyle w:val="3GPPText"/>
        <w:numPr>
          <w:ilvl w:val="2"/>
          <w:numId w:val="12"/>
        </w:numPr>
      </w:pPr>
      <w:r>
        <w:rPr>
          <w:b/>
        </w:rPr>
        <w:t xml:space="preserve">Introduce a frequency shift of the DMRS in the second OFDM symbol of a </w:t>
      </w:r>
      <w:r w:rsidR="006E778E">
        <w:rPr>
          <w:b/>
        </w:rPr>
        <w:t>PSCCH</w:t>
      </w:r>
      <w:r>
        <w:rPr>
          <w:b/>
        </w:rPr>
        <w:t xml:space="preserve"> relative to the first</w:t>
      </w:r>
      <w:r w:rsidR="002820F9">
        <w:rPr>
          <w:b/>
        </w:rPr>
        <w:t xml:space="preserve"> symbol</w:t>
      </w:r>
    </w:p>
    <w:p w14:paraId="38734B24" w14:textId="2FC390B6" w:rsidR="002C64C2" w:rsidRPr="00000A45" w:rsidRDefault="00090200" w:rsidP="00000A45">
      <w:pPr>
        <w:pStyle w:val="3GPPText"/>
      </w:pPr>
      <w:r w:rsidRPr="00000A45">
        <w:t>In order to</w:t>
      </w:r>
      <w:r w:rsidR="00C32DAC" w:rsidRPr="00000A45">
        <w:t xml:space="preserve"> benefit from the advantage of having multiple transmit antennas</w:t>
      </w:r>
      <w:r w:rsidR="002820F9" w:rsidRPr="00000A45">
        <w:t>,</w:t>
      </w:r>
      <w:r w:rsidR="00C32DAC" w:rsidRPr="00000A45">
        <w:t xml:space="preserve"> transparent transmit diversity scheme</w:t>
      </w:r>
      <w:r w:rsidR="009E0417" w:rsidRPr="00000A45">
        <w:t>s should be used for the PSCCH.</w:t>
      </w:r>
    </w:p>
    <w:p w14:paraId="3F1FDB11" w14:textId="77777777" w:rsidR="002C64C2" w:rsidRPr="00000A45" w:rsidRDefault="002C64C2" w:rsidP="00000A45">
      <w:pPr>
        <w:pStyle w:val="3GPPText"/>
      </w:pPr>
    </w:p>
    <w:p w14:paraId="4423DE63" w14:textId="77777777" w:rsidR="002C64C2" w:rsidRPr="000153A0" w:rsidRDefault="002C64C2" w:rsidP="00884E32">
      <w:pPr>
        <w:pStyle w:val="3GPPText"/>
        <w:numPr>
          <w:ilvl w:val="0"/>
          <w:numId w:val="11"/>
        </w:numPr>
      </w:pPr>
    </w:p>
    <w:p w14:paraId="74C84753" w14:textId="25BA79A1" w:rsidR="002C64C2" w:rsidRPr="002C64C2" w:rsidRDefault="00090200" w:rsidP="002C64C2">
      <w:pPr>
        <w:pStyle w:val="3GPPText"/>
        <w:numPr>
          <w:ilvl w:val="1"/>
          <w:numId w:val="12"/>
        </w:numPr>
      </w:pPr>
      <w:r>
        <w:rPr>
          <w:b/>
        </w:rPr>
        <w:t>F</w:t>
      </w:r>
      <w:r w:rsidRPr="002C64C2">
        <w:rPr>
          <w:b/>
        </w:rPr>
        <w:t>or the PSCCH</w:t>
      </w:r>
      <w:r>
        <w:rPr>
          <w:b/>
        </w:rPr>
        <w:t xml:space="preserve"> transmission,</w:t>
      </w:r>
      <w:r w:rsidRPr="002C64C2">
        <w:rPr>
          <w:b/>
        </w:rPr>
        <w:t xml:space="preserve"> </w:t>
      </w:r>
      <w:r>
        <w:rPr>
          <w:b/>
        </w:rPr>
        <w:t>u</w:t>
      </w:r>
      <w:r w:rsidR="002C64C2" w:rsidRPr="002C64C2">
        <w:rPr>
          <w:b/>
        </w:rPr>
        <w:t>se rank</w:t>
      </w:r>
      <w:r w:rsidR="006E778E">
        <w:rPr>
          <w:b/>
        </w:rPr>
        <w:t>-</w:t>
      </w:r>
      <w:r w:rsidR="002C64C2" w:rsidRPr="002C64C2">
        <w:rPr>
          <w:b/>
        </w:rPr>
        <w:t xml:space="preserve">1 </w:t>
      </w:r>
      <w:r w:rsidRPr="002C64C2">
        <w:rPr>
          <w:b/>
        </w:rPr>
        <w:t xml:space="preserve">transmit diversity scheme </w:t>
      </w:r>
      <w:r>
        <w:rPr>
          <w:b/>
        </w:rPr>
        <w:t xml:space="preserve">based on </w:t>
      </w:r>
      <w:r w:rsidR="00AA5A9B">
        <w:rPr>
          <w:b/>
        </w:rPr>
        <w:t>pre</w:t>
      </w:r>
      <w:r w:rsidR="006E778E">
        <w:rPr>
          <w:b/>
        </w:rPr>
        <w:t>-</w:t>
      </w:r>
      <w:r w:rsidR="00AA5A9B">
        <w:rPr>
          <w:b/>
        </w:rPr>
        <w:t xml:space="preserve">coder cycling </w:t>
      </w:r>
    </w:p>
    <w:p w14:paraId="395C077D" w14:textId="77777777" w:rsidR="00D50074" w:rsidRPr="00000A45" w:rsidRDefault="00D50074" w:rsidP="00000A45">
      <w:pPr>
        <w:pStyle w:val="3GPPText"/>
      </w:pPr>
    </w:p>
    <w:p w14:paraId="1A981B15" w14:textId="7DD8C9C9" w:rsidR="00D50074" w:rsidRPr="00000A45" w:rsidRDefault="00D50074" w:rsidP="00000A45">
      <w:pPr>
        <w:pStyle w:val="3GPPText"/>
      </w:pPr>
      <w:r w:rsidRPr="00000A45">
        <w:t xml:space="preserve">As in a device there is already the decoder for the </w:t>
      </w:r>
      <w:r w:rsidR="00057B17" w:rsidRPr="00000A45">
        <w:t>PDCCH</w:t>
      </w:r>
      <w:r w:rsidRPr="00000A45">
        <w:t xml:space="preserve"> polar code </w:t>
      </w:r>
      <w:r w:rsidR="00057B17" w:rsidRPr="00000A45">
        <w:t>and it is always easier to implement a</w:t>
      </w:r>
      <w:r w:rsidR="001F19AB" w:rsidRPr="00000A45">
        <w:t>n</w:t>
      </w:r>
      <w:r w:rsidR="00057B17" w:rsidRPr="00000A45">
        <w:t xml:space="preserve"> encoder rather than a decoder, the PDCCH polar code should be </w:t>
      </w:r>
      <w:r w:rsidR="006E778E" w:rsidRPr="00000A45">
        <w:t xml:space="preserve">used </w:t>
      </w:r>
      <w:r w:rsidR="00057B17" w:rsidRPr="00000A45">
        <w:t xml:space="preserve">for the PSCCH. </w:t>
      </w:r>
    </w:p>
    <w:p w14:paraId="31505243" w14:textId="77777777" w:rsidR="00057B17" w:rsidRDefault="00057B17" w:rsidP="00057B17">
      <w:pPr>
        <w:pStyle w:val="3GPPText"/>
        <w:rPr>
          <w:lang w:val="en-GB"/>
        </w:rPr>
      </w:pPr>
    </w:p>
    <w:p w14:paraId="71708F9B" w14:textId="77777777" w:rsidR="00057B17" w:rsidRPr="000153A0" w:rsidRDefault="00057B17" w:rsidP="00057B17">
      <w:pPr>
        <w:pStyle w:val="3GPPText"/>
        <w:numPr>
          <w:ilvl w:val="0"/>
          <w:numId w:val="11"/>
        </w:numPr>
      </w:pPr>
    </w:p>
    <w:p w14:paraId="31FE81C0" w14:textId="59F15697" w:rsidR="00057B17" w:rsidRPr="002C64C2" w:rsidRDefault="00057B17" w:rsidP="00057B17">
      <w:pPr>
        <w:pStyle w:val="3GPPText"/>
        <w:numPr>
          <w:ilvl w:val="1"/>
          <w:numId w:val="12"/>
        </w:numPr>
        <w:rPr>
          <w:b/>
        </w:rPr>
      </w:pPr>
      <w:r w:rsidRPr="002C64C2">
        <w:rPr>
          <w:b/>
        </w:rPr>
        <w:t xml:space="preserve">Use </w:t>
      </w:r>
      <w:r>
        <w:rPr>
          <w:b/>
        </w:rPr>
        <w:t>the PDCCH polar code for the PSCCH</w:t>
      </w:r>
    </w:p>
    <w:p w14:paraId="7BAC6318" w14:textId="77777777" w:rsidR="00694F36" w:rsidRPr="001002AE" w:rsidRDefault="00694F36" w:rsidP="00694F36">
      <w:pPr>
        <w:pStyle w:val="3GPPText"/>
      </w:pPr>
    </w:p>
    <w:p w14:paraId="1F6289B4" w14:textId="1728EABB" w:rsidR="00694F36" w:rsidRDefault="00694F36" w:rsidP="00694F36">
      <w:pPr>
        <w:pStyle w:val="3GPPH1"/>
      </w:pPr>
      <w:r>
        <w:t>PSSCH Physical Structure</w:t>
      </w:r>
    </w:p>
    <w:p w14:paraId="0FD5DAD0" w14:textId="04497288" w:rsidR="00620A2E" w:rsidRPr="00267A9E" w:rsidRDefault="00620A2E" w:rsidP="00620A2E">
      <w:pPr>
        <w:pStyle w:val="3GPPText"/>
      </w:pPr>
      <w:r w:rsidRPr="00267A9E">
        <w:t>For a relative speed of as low as 36 km/h the coherence time for the small scale parameters of the channel is about 5 ms. Therefore, the small scale properties of the channel chang</w:t>
      </w:r>
      <w:r w:rsidR="002820F9">
        <w:t>e</w:t>
      </w:r>
      <w:r w:rsidRPr="00267A9E">
        <w:t xml:space="preserve"> too fast to acquire, share and use the instantaneous channel information to enable coherent combining.</w:t>
      </w:r>
    </w:p>
    <w:p w14:paraId="1A382905" w14:textId="6CEF7201" w:rsidR="00620A2E" w:rsidRPr="00267A9E" w:rsidRDefault="00620A2E" w:rsidP="00620A2E">
      <w:pPr>
        <w:pStyle w:val="3GPPText"/>
      </w:pPr>
      <w:r w:rsidRPr="00267A9E">
        <w:t>The large scale parameters will change less frequent</w:t>
      </w:r>
      <w:r w:rsidR="002820F9">
        <w:t>ly</w:t>
      </w:r>
      <w:r w:rsidRPr="00267A9E">
        <w:t xml:space="preserve">. According to the agreed system level evaluation parameters in </w:t>
      </w:r>
      <w:r w:rsidR="000F3423">
        <w:fldChar w:fldCharType="begin"/>
      </w:r>
      <w:r w:rsidR="000F3423">
        <w:instrText xml:space="preserve"> REF _Ref4667595 \r \h </w:instrText>
      </w:r>
      <w:r w:rsidR="000F3423">
        <w:fldChar w:fldCharType="separate"/>
      </w:r>
      <w:r w:rsidR="001D5960">
        <w:t>[4]</w:t>
      </w:r>
      <w:r w:rsidR="000F3423">
        <w:fldChar w:fldCharType="end"/>
      </w:r>
      <w:r w:rsidR="002820F9">
        <w:t>,</w:t>
      </w:r>
      <w:r w:rsidRPr="00267A9E">
        <w:t xml:space="preserve"> Table 6.2.3-1</w:t>
      </w:r>
      <w:r w:rsidR="002820F9">
        <w:t>,</w:t>
      </w:r>
      <w:r w:rsidRPr="00267A9E">
        <w:t xml:space="preserve"> the decorrelation distance is in the range of 7 to 13 meters. This translates to a coherence time of 252 to 468 ms</w:t>
      </w:r>
      <w:r w:rsidR="002820F9">
        <w:t>,</w:t>
      </w:r>
      <w:r w:rsidRPr="00267A9E">
        <w:t xml:space="preserve"> assuming relative speed of 100 km/h. As shown by the measurements in</w:t>
      </w:r>
      <w:r w:rsidR="00B6557D">
        <w:t xml:space="preserve"> </w:t>
      </w:r>
      <w:r w:rsidR="00B6557D">
        <w:fldChar w:fldCharType="begin"/>
      </w:r>
      <w:r w:rsidR="00B6557D">
        <w:instrText xml:space="preserve"> REF _Ref535013181 \r \h </w:instrText>
      </w:r>
      <w:r w:rsidR="00B6557D">
        <w:fldChar w:fldCharType="separate"/>
      </w:r>
      <w:r w:rsidR="001D5960">
        <w:t>[8]</w:t>
      </w:r>
      <w:r w:rsidR="00B6557D">
        <w:fldChar w:fldCharType="end"/>
      </w:r>
      <w:r w:rsidR="002820F9">
        <w:t>,</w:t>
      </w:r>
      <w:r w:rsidR="000F3423">
        <w:t xml:space="preserve"> </w:t>
      </w:r>
      <w:r w:rsidRPr="00267A9E">
        <w:t>this distance can be lower, depend</w:t>
      </w:r>
      <w:r w:rsidR="002820F9">
        <w:t xml:space="preserve">ing </w:t>
      </w:r>
      <w:r w:rsidRPr="00267A9E">
        <w:t>on the scenario. Even for a decorrelation distance of 2 meters</w:t>
      </w:r>
      <w:r w:rsidR="002820F9">
        <w:t>,</w:t>
      </w:r>
      <w:r w:rsidRPr="00267A9E">
        <w:t xml:space="preserve"> the coherence time of the large scale parameters is still 72 ms and</w:t>
      </w:r>
      <w:r w:rsidR="002820F9">
        <w:t>,</w:t>
      </w:r>
      <w:r w:rsidRPr="00267A9E">
        <w:t xml:space="preserve"> therefore precoding based on large scale channel properties may be a viable option.</w:t>
      </w:r>
    </w:p>
    <w:p w14:paraId="10E8ACBE" w14:textId="7F500BD4" w:rsidR="00620A2E" w:rsidRPr="00267A9E" w:rsidRDefault="00620A2E" w:rsidP="00620A2E">
      <w:pPr>
        <w:pStyle w:val="3GPPText"/>
      </w:pPr>
      <w:r w:rsidRPr="00267A9E">
        <w:t>The large scale parameters will change less frequent</w:t>
      </w:r>
      <w:r w:rsidR="002820F9">
        <w:t>ly</w:t>
      </w:r>
      <w:r w:rsidRPr="00267A9E">
        <w:t>. However, to acquire this large scale parameters of the system</w:t>
      </w:r>
      <w:r w:rsidR="002820F9">
        <w:t>,</w:t>
      </w:r>
      <w:r w:rsidRPr="00267A9E">
        <w:t xml:space="preserve"> an averaging of different channel realization is necessary. </w:t>
      </w:r>
      <w:r w:rsidRPr="000150AC">
        <w:t xml:space="preserve">In </w:t>
      </w:r>
      <w:r w:rsidRPr="000150AC">
        <w:fldChar w:fldCharType="begin"/>
      </w:r>
      <w:r w:rsidRPr="000150AC">
        <w:instrText xml:space="preserve"> REF _Ref976968 \h </w:instrText>
      </w:r>
      <w:r w:rsidR="000150AC" w:rsidRPr="000150AC">
        <w:instrText xml:space="preserve"> \* MERGEFORMAT </w:instrText>
      </w:r>
      <w:r w:rsidRPr="000150AC">
        <w:fldChar w:fldCharType="separate"/>
      </w:r>
      <w:r w:rsidR="001D5960" w:rsidRPr="00A549F3">
        <w:t xml:space="preserve">Figure </w:t>
      </w:r>
      <w:r w:rsidR="001D5960">
        <w:t>5</w:t>
      </w:r>
      <w:r w:rsidRPr="000150AC">
        <w:fldChar w:fldCharType="end"/>
      </w:r>
      <w:r w:rsidRPr="000150AC">
        <w:t xml:space="preserve">, we show evaluation results comparing different </w:t>
      </w:r>
      <w:r w:rsidR="002820F9">
        <w:t>t</w:t>
      </w:r>
      <w:r w:rsidRPr="000150AC">
        <w:t xml:space="preserve">ransmit diversity schemes. The corresponding simulation assumptions can be found in the </w:t>
      </w:r>
      <w:r w:rsidR="00D04F2B" w:rsidRPr="000150AC">
        <w:fldChar w:fldCharType="begin"/>
      </w:r>
      <w:r w:rsidR="00D04F2B" w:rsidRPr="000150AC">
        <w:instrText xml:space="preserve"> REF _Ref5038804 \h </w:instrText>
      </w:r>
      <w:r w:rsidR="000150AC" w:rsidRPr="000150AC">
        <w:instrText xml:space="preserve"> \* MERGEFORMAT </w:instrText>
      </w:r>
      <w:r w:rsidR="00D04F2B" w:rsidRPr="000150AC">
        <w:fldChar w:fldCharType="separate"/>
      </w:r>
      <w:r w:rsidR="001D5960" w:rsidRPr="00D33D3F">
        <w:t xml:space="preserve">Annex A – </w:t>
      </w:r>
      <w:r w:rsidR="001D5960">
        <w:t>Simulation assumptions</w:t>
      </w:r>
      <w:r w:rsidR="00D04F2B" w:rsidRPr="000150AC">
        <w:fldChar w:fldCharType="end"/>
      </w:r>
      <w:r w:rsidR="002820F9">
        <w:t>,</w:t>
      </w:r>
      <w:r w:rsidR="000150AC" w:rsidRPr="000150AC">
        <w:t xml:space="preserve"> </w:t>
      </w:r>
      <w:r w:rsidR="000150AC">
        <w:fldChar w:fldCharType="begin"/>
      </w:r>
      <w:r w:rsidR="000150AC">
        <w:instrText xml:space="preserve"> REF _Ref5046711 \h </w:instrText>
      </w:r>
      <w:r w:rsidR="000150AC">
        <w:fldChar w:fldCharType="separate"/>
      </w:r>
      <w:r w:rsidR="001D5960" w:rsidRPr="000153A0">
        <w:t xml:space="preserve">Table </w:t>
      </w:r>
      <w:r w:rsidR="001D5960">
        <w:rPr>
          <w:noProof/>
        </w:rPr>
        <w:t>3</w:t>
      </w:r>
      <w:r w:rsidR="000150AC">
        <w:fldChar w:fldCharType="end"/>
      </w:r>
      <w:r w:rsidR="000150AC">
        <w:t xml:space="preserve">. </w:t>
      </w:r>
      <w:r>
        <w:t xml:space="preserve">From the results in </w:t>
      </w:r>
      <w:r>
        <w:fldChar w:fldCharType="begin"/>
      </w:r>
      <w:r>
        <w:instrText xml:space="preserve"> REF _Ref976968 \h </w:instrText>
      </w:r>
      <w:r w:rsidR="000150AC">
        <w:instrText xml:space="preserve"> \* MERGEFORMAT </w:instrText>
      </w:r>
      <w:r>
        <w:fldChar w:fldCharType="separate"/>
      </w:r>
      <w:r w:rsidR="001D5960" w:rsidRPr="00A549F3">
        <w:t xml:space="preserve">Figure </w:t>
      </w:r>
      <w:r w:rsidR="001D5960">
        <w:t>5</w:t>
      </w:r>
      <w:r>
        <w:fldChar w:fldCharType="end"/>
      </w:r>
      <w:r>
        <w:t>, we see that in the case of perfect channel knowledge (PCE)</w:t>
      </w:r>
      <w:r w:rsidR="002820F9">
        <w:t>,</w:t>
      </w:r>
      <w:r>
        <w:t xml:space="preserve"> the theoretically optimal SFBC schemes outperforms the transparent transmit diversity scheme. However, as soon as MMSE based channel estimation is used, the performance of SFBC is worse than the other transparent transmit diversity schemes. The non-transparent scheme also have clear disadvantage that multiple orthogonal antenna ports need to be reserved for their transmission and estimated. From the results</w:t>
      </w:r>
      <w:r w:rsidR="002820F9">
        <w:t>,</w:t>
      </w:r>
      <w:r>
        <w:t xml:space="preserve"> there is </w:t>
      </w:r>
      <w:r w:rsidR="002820F9">
        <w:t>no</w:t>
      </w:r>
      <w:r>
        <w:t xml:space="preserve"> clear benefit of using non-transparent transmit diversity schemes. </w:t>
      </w:r>
    </w:p>
    <w:p w14:paraId="4937A1C1" w14:textId="3CE2CE42" w:rsidR="00620A2E" w:rsidRDefault="00090200" w:rsidP="00620A2E">
      <w:pPr>
        <w:pStyle w:val="3GPPText"/>
      </w:pPr>
      <w:r>
        <w:object w:dxaOrig="9841" w:dyaOrig="3440" w14:anchorId="396B1CF7">
          <v:shape id="_x0000_i1028" type="#_x0000_t75" style="width:502.35pt;height:175.8pt" o:ole="">
            <v:imagedata r:id="rId21" o:title=""/>
          </v:shape>
          <o:OLEObject Type="Embed" ProgID="Visio.Drawing.15" ShapeID="_x0000_i1028" DrawAspect="Content" ObjectID="_1615766385" r:id="rId22"/>
        </w:object>
      </w:r>
    </w:p>
    <w:p w14:paraId="764553CF" w14:textId="640F98C2" w:rsidR="00620A2E" w:rsidRDefault="00620A2E" w:rsidP="00620A2E">
      <w:pPr>
        <w:pStyle w:val="Caption"/>
        <w:jc w:val="center"/>
      </w:pPr>
      <w:bookmarkStart w:id="6" w:name="_Ref976968"/>
      <w:r w:rsidRPr="00A549F3">
        <w:t xml:space="preserve">Figure </w:t>
      </w:r>
      <w:r w:rsidRPr="000C3073">
        <w:fldChar w:fldCharType="begin"/>
      </w:r>
      <w:r w:rsidRPr="00A549F3">
        <w:instrText xml:space="preserve"> SEQ Figure \* ARABIC </w:instrText>
      </w:r>
      <w:r w:rsidRPr="000C3073">
        <w:fldChar w:fldCharType="separate"/>
      </w:r>
      <w:r w:rsidR="001D5960">
        <w:rPr>
          <w:noProof/>
        </w:rPr>
        <w:t>5</w:t>
      </w:r>
      <w:r w:rsidRPr="000C3073">
        <w:fldChar w:fldCharType="end"/>
      </w:r>
      <w:bookmarkEnd w:id="6"/>
      <w:r w:rsidRPr="00A549F3">
        <w:t xml:space="preserve">: </w:t>
      </w:r>
      <w:r>
        <w:t>Comparison of different transmit diversity schemes: SFBC, Precoder Cycling (PC), CDD with perfect channel knowledge (PCE) and MMSE based channel estimation.</w:t>
      </w:r>
    </w:p>
    <w:p w14:paraId="5CAD1F36" w14:textId="77777777" w:rsidR="00620A2E" w:rsidRPr="00CA2266" w:rsidRDefault="00620A2E" w:rsidP="00620A2E"/>
    <w:p w14:paraId="789353EC" w14:textId="77777777" w:rsidR="00620A2E" w:rsidRPr="00FB46C1" w:rsidRDefault="00620A2E" w:rsidP="00620A2E">
      <w:pPr>
        <w:pStyle w:val="3GPPText"/>
        <w:numPr>
          <w:ilvl w:val="0"/>
          <w:numId w:val="11"/>
        </w:numPr>
      </w:pPr>
    </w:p>
    <w:p w14:paraId="06F3D7F8" w14:textId="3F1183F2" w:rsidR="00620A2E" w:rsidRPr="00DB351D" w:rsidRDefault="00090200" w:rsidP="00620A2E">
      <w:pPr>
        <w:pStyle w:val="3GPPText"/>
        <w:numPr>
          <w:ilvl w:val="1"/>
          <w:numId w:val="12"/>
        </w:numPr>
      </w:pPr>
      <w:r>
        <w:rPr>
          <w:b/>
        </w:rPr>
        <w:t>For PSSCH transmissions, u</w:t>
      </w:r>
      <w:r w:rsidR="00620A2E">
        <w:rPr>
          <w:b/>
        </w:rPr>
        <w:t>se pre</w:t>
      </w:r>
      <w:r>
        <w:rPr>
          <w:b/>
        </w:rPr>
        <w:t>-</w:t>
      </w:r>
      <w:r w:rsidR="00620A2E">
        <w:rPr>
          <w:b/>
        </w:rPr>
        <w:t>coder cycling in combination wi</w:t>
      </w:r>
      <w:r w:rsidR="00D04F2B">
        <w:rPr>
          <w:b/>
        </w:rPr>
        <w:t>th open</w:t>
      </w:r>
      <w:r w:rsidR="00620A2E">
        <w:rPr>
          <w:b/>
        </w:rPr>
        <w:t xml:space="preserve"> loop spatial multiplexing </w:t>
      </w:r>
    </w:p>
    <w:p w14:paraId="47CA32B3" w14:textId="77777777" w:rsidR="000F3423" w:rsidRDefault="000F3423" w:rsidP="000F3423">
      <w:pPr>
        <w:pStyle w:val="3GPPText"/>
      </w:pPr>
    </w:p>
    <w:p w14:paraId="60BD1964" w14:textId="1DFFBA86" w:rsidR="000F3423" w:rsidRDefault="000F3423" w:rsidP="000F3423">
      <w:pPr>
        <w:pStyle w:val="3GPPText"/>
      </w:pPr>
      <w:r w:rsidRPr="000153A0">
        <w:t>For the FEC, the LDPC should be</w:t>
      </w:r>
      <w:r>
        <w:t xml:space="preserve"> considered as a baseline for PS</w:t>
      </w:r>
      <w:r w:rsidRPr="000153A0">
        <w:t>SCH transmissions.</w:t>
      </w:r>
      <w:r>
        <w:t xml:space="preserve"> The major motivation for this considerations is that each UE does already implement a receiver for the DL. </w:t>
      </w:r>
    </w:p>
    <w:p w14:paraId="4B4B7917" w14:textId="56CA95DB" w:rsidR="00090200" w:rsidRDefault="00090200" w:rsidP="00000A45">
      <w:pPr>
        <w:pStyle w:val="3GPPText"/>
        <w:keepNext/>
        <w:jc w:val="center"/>
      </w:pPr>
      <w:r>
        <w:object w:dxaOrig="6360" w:dyaOrig="5740" w14:anchorId="02E77031">
          <v:shape id="_x0000_i1029" type="#_x0000_t75" style="width:287.15pt;height:259.55pt" o:ole="" o:allowoverlap="f">
            <v:imagedata r:id="rId23" o:title=""/>
          </v:shape>
          <o:OLEObject Type="Embed" ProgID="Visio.Drawing.15" ShapeID="_x0000_i1029" DrawAspect="Content" ObjectID="_1615766386" r:id="rId24"/>
        </w:object>
      </w:r>
    </w:p>
    <w:p w14:paraId="1AA5B792" w14:textId="3669AB22" w:rsidR="00910671" w:rsidRDefault="00090200" w:rsidP="00000A45">
      <w:pPr>
        <w:pStyle w:val="Caption"/>
        <w:jc w:val="center"/>
      </w:pPr>
      <w:bookmarkStart w:id="7" w:name="_Ref5153263"/>
      <w:r>
        <w:t xml:space="preserve">Figure </w:t>
      </w:r>
      <w:r>
        <w:fldChar w:fldCharType="begin"/>
      </w:r>
      <w:r>
        <w:instrText xml:space="preserve"> SEQ Figure \* ARABIC </w:instrText>
      </w:r>
      <w:r>
        <w:fldChar w:fldCharType="separate"/>
      </w:r>
      <w:r w:rsidR="001D5960">
        <w:rPr>
          <w:noProof/>
        </w:rPr>
        <w:t>6</w:t>
      </w:r>
      <w:r>
        <w:fldChar w:fldCharType="end"/>
      </w:r>
      <w:bookmarkEnd w:id="7"/>
      <w:r w:rsidR="00910671" w:rsidRPr="00A549F3">
        <w:t xml:space="preserve">: </w:t>
      </w:r>
      <w:r w:rsidR="00910671">
        <w:t>Performance comparison with optimized DMRS patterns.</w:t>
      </w:r>
    </w:p>
    <w:p w14:paraId="518404A4" w14:textId="69442591" w:rsidR="000F3423" w:rsidRDefault="000F3423" w:rsidP="000F3423">
      <w:pPr>
        <w:pStyle w:val="3GPPText"/>
      </w:pPr>
    </w:p>
    <w:p w14:paraId="50B2F652" w14:textId="4F01C211" w:rsidR="000F3423" w:rsidRPr="00FB46C1" w:rsidRDefault="000F3423" w:rsidP="000F3423">
      <w:pPr>
        <w:pStyle w:val="3GPPText"/>
        <w:numPr>
          <w:ilvl w:val="0"/>
          <w:numId w:val="11"/>
        </w:numPr>
      </w:pPr>
    </w:p>
    <w:p w14:paraId="7CA09375" w14:textId="77777777" w:rsidR="000F3423" w:rsidRPr="000F3423" w:rsidRDefault="000F3423" w:rsidP="000F3423">
      <w:pPr>
        <w:pStyle w:val="3GPPText"/>
        <w:numPr>
          <w:ilvl w:val="1"/>
          <w:numId w:val="12"/>
        </w:numPr>
      </w:pPr>
      <w:r>
        <w:rPr>
          <w:b/>
        </w:rPr>
        <w:t>The PDSCH encoding and mapping should be used for PSSCH</w:t>
      </w:r>
    </w:p>
    <w:p w14:paraId="57281B07" w14:textId="0BA1D0AD" w:rsidR="00910671" w:rsidRPr="00000A45" w:rsidRDefault="000F3423" w:rsidP="00000A45">
      <w:pPr>
        <w:pStyle w:val="3GPPText"/>
        <w:numPr>
          <w:ilvl w:val="2"/>
          <w:numId w:val="12"/>
        </w:numPr>
        <w:rPr>
          <w:szCs w:val="22"/>
        </w:rPr>
      </w:pPr>
      <w:r>
        <w:rPr>
          <w:b/>
        </w:rPr>
        <w:t xml:space="preserve">Consider CBG in the case the OFDM symbol(s) corrupted by a not fully </w:t>
      </w:r>
      <w:r w:rsidR="002820F9">
        <w:rPr>
          <w:b/>
        </w:rPr>
        <w:t xml:space="preserve">settled </w:t>
      </w:r>
      <w:r>
        <w:rPr>
          <w:b/>
        </w:rPr>
        <w:t>AGC is used for PSSCH transmission</w:t>
      </w:r>
    </w:p>
    <w:p w14:paraId="156FD8B0" w14:textId="76EAA46B" w:rsidR="00D04F2B" w:rsidRPr="001D5960" w:rsidRDefault="00D04F2B" w:rsidP="000F3423">
      <w:pPr>
        <w:rPr>
          <w:sz w:val="22"/>
          <w:szCs w:val="22"/>
          <w:lang w:val="en-US"/>
        </w:rPr>
      </w:pPr>
      <w:r>
        <w:rPr>
          <w:sz w:val="22"/>
          <w:szCs w:val="22"/>
          <w:lang w:val="en-US"/>
        </w:rPr>
        <w:t xml:space="preserve">The WID limits the maximum number of spatial layers to two </w:t>
      </w:r>
      <w:r>
        <w:rPr>
          <w:sz w:val="22"/>
          <w:szCs w:val="22"/>
          <w:lang w:val="en-US"/>
        </w:rPr>
        <w:fldChar w:fldCharType="begin"/>
      </w:r>
      <w:r>
        <w:rPr>
          <w:sz w:val="22"/>
          <w:szCs w:val="22"/>
          <w:lang w:val="en-US"/>
        </w:rPr>
        <w:instrText xml:space="preserve"> REF _Ref4076140 \r \h </w:instrText>
      </w:r>
      <w:r>
        <w:rPr>
          <w:sz w:val="22"/>
          <w:szCs w:val="22"/>
          <w:lang w:val="en-US"/>
        </w:rPr>
      </w:r>
      <w:r>
        <w:rPr>
          <w:sz w:val="22"/>
          <w:szCs w:val="22"/>
          <w:lang w:val="en-US"/>
        </w:rPr>
        <w:fldChar w:fldCharType="separate"/>
      </w:r>
      <w:r w:rsidR="001D5960">
        <w:rPr>
          <w:sz w:val="22"/>
          <w:szCs w:val="22"/>
          <w:lang w:val="en-US"/>
        </w:rPr>
        <w:t>[1]</w:t>
      </w:r>
      <w:r>
        <w:rPr>
          <w:sz w:val="22"/>
          <w:szCs w:val="22"/>
          <w:lang w:val="en-US"/>
        </w:rPr>
        <w:fldChar w:fldCharType="end"/>
      </w:r>
      <w:r>
        <w:rPr>
          <w:sz w:val="22"/>
          <w:szCs w:val="22"/>
          <w:lang w:val="en-US"/>
        </w:rPr>
        <w:t>. This means</w:t>
      </w:r>
      <w:r w:rsidR="002820F9">
        <w:rPr>
          <w:sz w:val="22"/>
          <w:szCs w:val="22"/>
          <w:lang w:val="en-US"/>
        </w:rPr>
        <w:t xml:space="preserve"> that</w:t>
      </w:r>
      <w:r>
        <w:rPr>
          <w:sz w:val="22"/>
          <w:szCs w:val="22"/>
          <w:lang w:val="en-US"/>
        </w:rPr>
        <w:t xml:space="preserve"> there </w:t>
      </w:r>
      <w:r w:rsidR="000F2E68">
        <w:rPr>
          <w:sz w:val="22"/>
          <w:szCs w:val="22"/>
          <w:lang w:val="en-US"/>
        </w:rPr>
        <w:t xml:space="preserve">is a </w:t>
      </w:r>
      <w:r>
        <w:rPr>
          <w:sz w:val="22"/>
          <w:szCs w:val="22"/>
          <w:lang w:val="en-US"/>
        </w:rPr>
        <w:t xml:space="preserve">need to </w:t>
      </w:r>
      <w:r w:rsidR="000F2E68">
        <w:rPr>
          <w:sz w:val="22"/>
          <w:szCs w:val="22"/>
          <w:lang w:val="en-US"/>
        </w:rPr>
        <w:t xml:space="preserve">support </w:t>
      </w:r>
      <w:r>
        <w:rPr>
          <w:sz w:val="22"/>
          <w:szCs w:val="22"/>
          <w:lang w:val="en-US"/>
        </w:rPr>
        <w:t>two DMRS antenna ports available for each user. To resolve possible colliding transmissions</w:t>
      </w:r>
      <w:r w:rsidR="002820F9">
        <w:rPr>
          <w:sz w:val="22"/>
          <w:szCs w:val="22"/>
          <w:lang w:val="en-US"/>
        </w:rPr>
        <w:t>,</w:t>
      </w:r>
      <w:r>
        <w:rPr>
          <w:sz w:val="22"/>
          <w:szCs w:val="22"/>
          <w:lang w:val="en-US"/>
        </w:rPr>
        <w:t xml:space="preserve"> additional orthogonal DMRS ports need to be available. Since the transmission from one device does not have a timing offset a Cyclic Shift should be used to orthogonalize the antenna port of multiple users. </w:t>
      </w:r>
      <w:r w:rsidR="00142D25">
        <w:rPr>
          <w:sz w:val="22"/>
          <w:szCs w:val="22"/>
          <w:lang w:val="en-US"/>
        </w:rPr>
        <w:t>To generate additional orthogonal ports</w:t>
      </w:r>
      <w:r w:rsidR="002820F9">
        <w:rPr>
          <w:sz w:val="22"/>
          <w:szCs w:val="22"/>
          <w:lang w:val="en-US"/>
        </w:rPr>
        <w:t>,</w:t>
      </w:r>
      <w:r w:rsidR="00142D25">
        <w:rPr>
          <w:sz w:val="22"/>
          <w:szCs w:val="22"/>
          <w:lang w:val="en-US"/>
        </w:rPr>
        <w:t xml:space="preserve"> a combination </w:t>
      </w:r>
      <w:r w:rsidR="00142D25" w:rsidRPr="001D5960">
        <w:rPr>
          <w:sz w:val="22"/>
          <w:szCs w:val="22"/>
          <w:lang w:val="en-US"/>
        </w:rPr>
        <w:t xml:space="preserve">of a cyclic shift and TD-OCC or FDM can be used to generate </w:t>
      </w:r>
      <w:r w:rsidR="002820F9" w:rsidRPr="001D5960">
        <w:rPr>
          <w:sz w:val="22"/>
          <w:szCs w:val="22"/>
          <w:lang w:val="en-US"/>
        </w:rPr>
        <w:t xml:space="preserve">two </w:t>
      </w:r>
      <w:r w:rsidR="00142D25" w:rsidRPr="001D5960">
        <w:rPr>
          <w:sz w:val="22"/>
          <w:szCs w:val="22"/>
          <w:lang w:val="en-US"/>
        </w:rPr>
        <w:t xml:space="preserve">orthogonal ports for each of </w:t>
      </w:r>
      <w:r w:rsidR="002820F9" w:rsidRPr="001D5960">
        <w:rPr>
          <w:sz w:val="22"/>
          <w:szCs w:val="22"/>
          <w:lang w:val="en-US"/>
        </w:rPr>
        <w:t xml:space="preserve">the four </w:t>
      </w:r>
      <w:r w:rsidR="00142D25" w:rsidRPr="001D5960">
        <w:rPr>
          <w:sz w:val="22"/>
          <w:szCs w:val="22"/>
          <w:lang w:val="en-US"/>
        </w:rPr>
        <w:t>different devices. The selection of which UE</w:t>
      </w:r>
      <w:r w:rsidR="00812B36" w:rsidRPr="001D5960">
        <w:rPr>
          <w:sz w:val="22"/>
          <w:szCs w:val="22"/>
          <w:lang w:val="en-US"/>
        </w:rPr>
        <w:t xml:space="preserve"> transmit in</w:t>
      </w:r>
      <w:r w:rsidR="00142D25" w:rsidRPr="001D5960">
        <w:rPr>
          <w:sz w:val="22"/>
          <w:szCs w:val="22"/>
          <w:lang w:val="en-US"/>
        </w:rPr>
        <w:t xml:space="preserve"> which antenna ports can be based on the SCI content or other information like geo-location</w:t>
      </w:r>
      <w:r w:rsidR="00613010" w:rsidRPr="001D5960">
        <w:rPr>
          <w:sz w:val="22"/>
          <w:szCs w:val="22"/>
          <w:lang w:val="en-US"/>
        </w:rPr>
        <w:t xml:space="preserve">. It is also important to mention that the spacing in time-frequency direction need to also account for the time-frequency offset estimation. </w:t>
      </w:r>
    </w:p>
    <w:p w14:paraId="1CC181E6" w14:textId="67AC4AD1" w:rsidR="00142D25" w:rsidRPr="001D5960" w:rsidRDefault="00142D25" w:rsidP="000F3423">
      <w:pPr>
        <w:rPr>
          <w:sz w:val="22"/>
          <w:szCs w:val="22"/>
          <w:lang w:val="en-US"/>
        </w:rPr>
      </w:pPr>
      <w:r w:rsidRPr="001D5960">
        <w:rPr>
          <w:sz w:val="22"/>
          <w:szCs w:val="22"/>
          <w:lang w:val="en-US"/>
        </w:rPr>
        <w:t>The simulations results in</w:t>
      </w:r>
      <w:r w:rsidR="00910671" w:rsidRPr="001D5960">
        <w:rPr>
          <w:sz w:val="22"/>
          <w:szCs w:val="22"/>
          <w:lang w:val="en-US"/>
        </w:rPr>
        <w:t xml:space="preserve"> </w:t>
      </w:r>
      <w:r w:rsidR="001D5960" w:rsidRPr="001D5960">
        <w:rPr>
          <w:sz w:val="22"/>
          <w:szCs w:val="22"/>
          <w:lang w:val="en-US"/>
        </w:rPr>
        <w:fldChar w:fldCharType="begin"/>
      </w:r>
      <w:r w:rsidR="001D5960" w:rsidRPr="001D5960">
        <w:rPr>
          <w:sz w:val="22"/>
          <w:szCs w:val="22"/>
          <w:lang w:val="en-US"/>
        </w:rPr>
        <w:instrText xml:space="preserve"> REF _Ref5153263 \h </w:instrText>
      </w:r>
      <w:r w:rsidR="001D5960" w:rsidRPr="001D5960">
        <w:rPr>
          <w:sz w:val="22"/>
          <w:szCs w:val="22"/>
          <w:lang w:val="en-US"/>
        </w:rPr>
      </w:r>
      <w:r w:rsidR="001D5960">
        <w:rPr>
          <w:sz w:val="22"/>
          <w:szCs w:val="22"/>
          <w:lang w:val="en-US"/>
        </w:rPr>
        <w:instrText xml:space="preserve"> \* MERGEFORMAT </w:instrText>
      </w:r>
      <w:r w:rsidR="001D5960" w:rsidRPr="001D5960">
        <w:rPr>
          <w:sz w:val="22"/>
          <w:szCs w:val="22"/>
          <w:lang w:val="en-US"/>
        </w:rPr>
        <w:fldChar w:fldCharType="separate"/>
      </w:r>
      <w:r w:rsidR="001D5960" w:rsidRPr="001D5960">
        <w:rPr>
          <w:sz w:val="22"/>
          <w:szCs w:val="22"/>
        </w:rPr>
        <w:t xml:space="preserve">Figure </w:t>
      </w:r>
      <w:r w:rsidR="001D5960" w:rsidRPr="001D5960">
        <w:rPr>
          <w:noProof/>
          <w:sz w:val="22"/>
          <w:szCs w:val="22"/>
        </w:rPr>
        <w:t>6</w:t>
      </w:r>
      <w:r w:rsidR="001D5960" w:rsidRPr="001D5960">
        <w:rPr>
          <w:sz w:val="22"/>
          <w:szCs w:val="22"/>
          <w:lang w:val="en-US"/>
        </w:rPr>
        <w:fldChar w:fldCharType="end"/>
      </w:r>
      <w:r w:rsidR="001D5960" w:rsidRPr="001D5960">
        <w:rPr>
          <w:sz w:val="22"/>
          <w:szCs w:val="22"/>
          <w:lang w:val="en-US"/>
        </w:rPr>
        <w:t xml:space="preserve"> </w:t>
      </w:r>
      <w:r w:rsidRPr="001D5960">
        <w:rPr>
          <w:sz w:val="22"/>
          <w:szCs w:val="22"/>
          <w:lang w:val="en-US"/>
        </w:rPr>
        <w:t xml:space="preserve">show that there is substantial performance improvement possible, when optimized DMRS patterns are used. The corresponding simulations parameters and assumptions are summarized in </w:t>
      </w:r>
      <w:r w:rsidRPr="001D5960">
        <w:rPr>
          <w:sz w:val="22"/>
          <w:szCs w:val="22"/>
          <w:lang w:val="en-US"/>
        </w:rPr>
        <w:fldChar w:fldCharType="begin"/>
      </w:r>
      <w:r w:rsidRPr="001D5960">
        <w:rPr>
          <w:sz w:val="22"/>
          <w:szCs w:val="22"/>
          <w:lang w:val="en-US"/>
        </w:rPr>
        <w:instrText xml:space="preserve"> REF _Ref5048604 \h  \* MERGEFORMAT </w:instrText>
      </w:r>
      <w:r w:rsidRPr="001D5960">
        <w:rPr>
          <w:sz w:val="22"/>
          <w:szCs w:val="22"/>
          <w:lang w:val="en-US"/>
        </w:rPr>
      </w:r>
      <w:r w:rsidRPr="001D5960">
        <w:rPr>
          <w:sz w:val="22"/>
          <w:szCs w:val="22"/>
          <w:lang w:val="en-US"/>
        </w:rPr>
        <w:fldChar w:fldCharType="separate"/>
      </w:r>
      <w:r w:rsidR="001D5960" w:rsidRPr="001D5960">
        <w:rPr>
          <w:sz w:val="22"/>
          <w:szCs w:val="22"/>
          <w:lang w:val="en-US"/>
        </w:rPr>
        <w:t xml:space="preserve">Table </w:t>
      </w:r>
      <w:r w:rsidR="001D5960" w:rsidRPr="001D5960">
        <w:rPr>
          <w:noProof/>
          <w:sz w:val="22"/>
          <w:szCs w:val="22"/>
          <w:lang w:val="en-US"/>
        </w:rPr>
        <w:t>2</w:t>
      </w:r>
      <w:r w:rsidRPr="001D5960">
        <w:rPr>
          <w:sz w:val="22"/>
          <w:szCs w:val="22"/>
          <w:lang w:val="en-US"/>
        </w:rPr>
        <w:fldChar w:fldCharType="end"/>
      </w:r>
      <w:r w:rsidRPr="001D5960">
        <w:rPr>
          <w:sz w:val="22"/>
          <w:szCs w:val="22"/>
          <w:lang w:val="en-US"/>
        </w:rPr>
        <w:t xml:space="preserve">. We used the DMRS patterns in </w:t>
      </w:r>
      <w:r w:rsidRPr="001D5960">
        <w:rPr>
          <w:sz w:val="22"/>
          <w:szCs w:val="22"/>
          <w:lang w:val="en-US"/>
        </w:rPr>
        <w:fldChar w:fldCharType="begin"/>
      </w:r>
      <w:r w:rsidRPr="001D5960">
        <w:rPr>
          <w:sz w:val="22"/>
          <w:szCs w:val="22"/>
          <w:lang w:val="en-US"/>
        </w:rPr>
        <w:instrText xml:space="preserve"> REF _Ref5048653 \h  \* MERGEFORMAT </w:instrText>
      </w:r>
      <w:r w:rsidRPr="001D5960">
        <w:rPr>
          <w:sz w:val="22"/>
          <w:szCs w:val="22"/>
          <w:lang w:val="en-US"/>
        </w:rPr>
      </w:r>
      <w:r w:rsidRPr="001D5960">
        <w:rPr>
          <w:sz w:val="22"/>
          <w:szCs w:val="22"/>
          <w:lang w:val="en-US"/>
        </w:rPr>
        <w:fldChar w:fldCharType="separate"/>
      </w:r>
      <w:r w:rsidR="001D5960" w:rsidRPr="001D5960">
        <w:rPr>
          <w:sz w:val="22"/>
          <w:szCs w:val="22"/>
        </w:rPr>
        <w:t xml:space="preserve">Figure </w:t>
      </w:r>
      <w:r w:rsidR="001D5960" w:rsidRPr="001D5960">
        <w:rPr>
          <w:noProof/>
          <w:sz w:val="22"/>
          <w:szCs w:val="22"/>
        </w:rPr>
        <w:t>7</w:t>
      </w:r>
      <w:r w:rsidRPr="001D5960">
        <w:rPr>
          <w:sz w:val="22"/>
          <w:szCs w:val="22"/>
          <w:lang w:val="en-US"/>
        </w:rPr>
        <w:fldChar w:fldCharType="end"/>
      </w:r>
      <w:r w:rsidRPr="001D5960">
        <w:rPr>
          <w:sz w:val="22"/>
          <w:szCs w:val="22"/>
          <w:lang w:val="en-US"/>
        </w:rPr>
        <w:t xml:space="preserve">. </w:t>
      </w:r>
    </w:p>
    <w:p w14:paraId="4D100AD0" w14:textId="27912EB7" w:rsidR="00FA1126" w:rsidRDefault="00DC1B8E" w:rsidP="00000A45">
      <w:pPr>
        <w:jc w:val="center"/>
        <w:rPr>
          <w:sz w:val="22"/>
          <w:szCs w:val="22"/>
          <w:lang w:val="en-US"/>
        </w:rPr>
      </w:pPr>
      <w:r>
        <w:object w:dxaOrig="5251" w:dyaOrig="6091" w14:anchorId="69308826">
          <v:shape id="_x0000_i1030" type="#_x0000_t75" style="width:257pt;height:298.05pt" o:ole="">
            <v:imagedata r:id="rId25" o:title=""/>
          </v:shape>
          <o:OLEObject Type="Embed" ProgID="Visio.Drawing.15" ShapeID="_x0000_i1030" DrawAspect="Content" ObjectID="_1615766387" r:id="rId26"/>
        </w:object>
      </w:r>
    </w:p>
    <w:p w14:paraId="7B70182C" w14:textId="7206567E" w:rsidR="00FA1126" w:rsidRDefault="00FA1126" w:rsidP="00FA1126">
      <w:pPr>
        <w:pStyle w:val="Caption"/>
        <w:jc w:val="center"/>
      </w:pPr>
      <w:bookmarkStart w:id="8" w:name="_Ref5048653"/>
      <w:r w:rsidRPr="00A549F3">
        <w:t xml:space="preserve">Figure </w:t>
      </w:r>
      <w:r w:rsidRPr="000C3073">
        <w:fldChar w:fldCharType="begin"/>
      </w:r>
      <w:r w:rsidRPr="00A549F3">
        <w:instrText xml:space="preserve"> SEQ Figure \* ARABIC </w:instrText>
      </w:r>
      <w:r w:rsidRPr="000C3073">
        <w:fldChar w:fldCharType="separate"/>
      </w:r>
      <w:r w:rsidR="001D5960">
        <w:rPr>
          <w:noProof/>
        </w:rPr>
        <w:t>7</w:t>
      </w:r>
      <w:r w:rsidRPr="000C3073">
        <w:fldChar w:fldCharType="end"/>
      </w:r>
      <w:bookmarkEnd w:id="8"/>
      <w:r w:rsidRPr="00A549F3">
        <w:t xml:space="preserve">: </w:t>
      </w:r>
      <w:r>
        <w:t xml:space="preserve">Per SCS optimized DMRS patterns. </w:t>
      </w:r>
    </w:p>
    <w:p w14:paraId="1CE1EB65" w14:textId="77777777" w:rsidR="00142D25" w:rsidRDefault="00142D25" w:rsidP="00142D25">
      <w:pPr>
        <w:pStyle w:val="3GPPText"/>
      </w:pPr>
    </w:p>
    <w:p w14:paraId="22104FC5" w14:textId="77777777" w:rsidR="00142D25" w:rsidRPr="00FB46C1" w:rsidRDefault="00142D25" w:rsidP="00142D25">
      <w:pPr>
        <w:pStyle w:val="3GPPText"/>
        <w:numPr>
          <w:ilvl w:val="0"/>
          <w:numId w:val="11"/>
        </w:numPr>
      </w:pPr>
    </w:p>
    <w:p w14:paraId="66D0F661" w14:textId="33799C4E" w:rsidR="00142D25" w:rsidRDefault="00142D25" w:rsidP="00142D25">
      <w:pPr>
        <w:pStyle w:val="3GPPText"/>
        <w:numPr>
          <w:ilvl w:val="1"/>
          <w:numId w:val="12"/>
        </w:numPr>
        <w:rPr>
          <w:b/>
        </w:rPr>
      </w:pPr>
      <w:r>
        <w:rPr>
          <w:b/>
        </w:rPr>
        <w:t>Use one Optimized DMRS pattern per SCS</w:t>
      </w:r>
    </w:p>
    <w:p w14:paraId="5B6E19C7" w14:textId="007565A6" w:rsidR="00142D25" w:rsidRDefault="00142D25" w:rsidP="00142D25">
      <w:pPr>
        <w:pStyle w:val="3GPPText"/>
        <w:numPr>
          <w:ilvl w:val="2"/>
          <w:numId w:val="12"/>
        </w:numPr>
        <w:rPr>
          <w:b/>
        </w:rPr>
      </w:pPr>
      <w:r>
        <w:rPr>
          <w:b/>
        </w:rPr>
        <w:t>Use CS to orthogonalize the ports fr</w:t>
      </w:r>
      <w:r w:rsidR="000F2E68">
        <w:rPr>
          <w:b/>
        </w:rPr>
        <w:t>o</w:t>
      </w:r>
      <w:r>
        <w:rPr>
          <w:b/>
        </w:rPr>
        <w:t>m one user</w:t>
      </w:r>
    </w:p>
    <w:p w14:paraId="7F257E8D" w14:textId="32C93798" w:rsidR="00142D25" w:rsidRDefault="00142D25" w:rsidP="00142D25">
      <w:pPr>
        <w:pStyle w:val="3GPPText"/>
        <w:numPr>
          <w:ilvl w:val="2"/>
          <w:numId w:val="12"/>
        </w:numPr>
        <w:rPr>
          <w:b/>
        </w:rPr>
      </w:pPr>
      <w:r>
        <w:rPr>
          <w:b/>
        </w:rPr>
        <w:t>Use CS and FDM or TD-OCC to orthogonalize the antenna ports fr</w:t>
      </w:r>
      <w:r w:rsidR="000F2E68">
        <w:rPr>
          <w:b/>
        </w:rPr>
        <w:t>o</w:t>
      </w:r>
      <w:r>
        <w:rPr>
          <w:b/>
        </w:rPr>
        <w:t>m different users</w:t>
      </w:r>
    </w:p>
    <w:p w14:paraId="2FF8196F" w14:textId="1C39F296" w:rsidR="00142D25" w:rsidRPr="000B4C88" w:rsidRDefault="00142D25" w:rsidP="000B4C88">
      <w:pPr>
        <w:pStyle w:val="3GPPText"/>
        <w:numPr>
          <w:ilvl w:val="2"/>
          <w:numId w:val="12"/>
        </w:numPr>
        <w:rPr>
          <w:b/>
        </w:rPr>
      </w:pPr>
      <w:r>
        <w:rPr>
          <w:b/>
        </w:rPr>
        <w:t>Location of the OFDM symbols with DMRS should be (pre)-configured per sub-channel and slot length</w:t>
      </w:r>
    </w:p>
    <w:p w14:paraId="5BF48A0B" w14:textId="77777777" w:rsidR="00142D25" w:rsidRDefault="00142D25" w:rsidP="000F3423">
      <w:pPr>
        <w:rPr>
          <w:sz w:val="22"/>
          <w:szCs w:val="22"/>
        </w:rPr>
      </w:pPr>
    </w:p>
    <w:p w14:paraId="6163C717" w14:textId="77777777" w:rsidR="000F3423" w:rsidRPr="00122317" w:rsidRDefault="000F3423" w:rsidP="000F3423">
      <w:pPr>
        <w:rPr>
          <w:sz w:val="22"/>
          <w:szCs w:val="22"/>
        </w:rPr>
      </w:pPr>
      <w:r w:rsidRPr="00122317">
        <w:rPr>
          <w:sz w:val="22"/>
          <w:szCs w:val="22"/>
        </w:rPr>
        <w:t>SRS and CSI-RS can be used for link adaptation purposes. But, there are m</w:t>
      </w:r>
      <w:r>
        <w:rPr>
          <w:sz w:val="22"/>
          <w:szCs w:val="22"/>
        </w:rPr>
        <w:t>ultiple challenges for sidelink</w:t>
      </w:r>
      <w:r w:rsidRPr="00122317">
        <w:rPr>
          <w:sz w:val="22"/>
          <w:szCs w:val="22"/>
        </w:rPr>
        <w:t xml:space="preserve"> V2X use cases:</w:t>
      </w:r>
    </w:p>
    <w:p w14:paraId="4BD9A355" w14:textId="77777777" w:rsidR="000F3423" w:rsidRDefault="000F3423" w:rsidP="000F3423">
      <w:pPr>
        <w:pStyle w:val="3GPPAgreements"/>
        <w:rPr>
          <w:szCs w:val="22"/>
        </w:rPr>
      </w:pPr>
      <w:r>
        <w:rPr>
          <w:szCs w:val="22"/>
        </w:rPr>
        <w:t>The environment and channel changes very fast due to the high mobility of vehicles</w:t>
      </w:r>
    </w:p>
    <w:p w14:paraId="775BD5E2" w14:textId="77777777" w:rsidR="000F3423" w:rsidRDefault="000F3423" w:rsidP="000F3423">
      <w:pPr>
        <w:pStyle w:val="3GPPAgreements"/>
        <w:rPr>
          <w:szCs w:val="22"/>
        </w:rPr>
      </w:pPr>
      <w:r>
        <w:rPr>
          <w:szCs w:val="22"/>
        </w:rPr>
        <w:t>The resource allocation is not centrally managed and thus interference level may change significantly across slots and frequency sub-channels</w:t>
      </w:r>
    </w:p>
    <w:p w14:paraId="19292F6C" w14:textId="77777777" w:rsidR="000F3423" w:rsidRPr="00122317" w:rsidRDefault="000F3423" w:rsidP="000F3423">
      <w:pPr>
        <w:pStyle w:val="3GPPAgreements"/>
        <w:rPr>
          <w:szCs w:val="22"/>
        </w:rPr>
      </w:pPr>
      <w:r>
        <w:rPr>
          <w:szCs w:val="22"/>
        </w:rPr>
        <w:t>SRS and CSI-RS if supported can be considered as an additional overhead however their gain relative to adaptation based on RSRP/RSRQ measurements and ACK/NACK feedback are not obvious.</w:t>
      </w:r>
    </w:p>
    <w:p w14:paraId="5C0D0080" w14:textId="017B9DA2" w:rsidR="000F3423" w:rsidRDefault="000F3423" w:rsidP="000F3423">
      <w:pPr>
        <w:rPr>
          <w:sz w:val="22"/>
          <w:szCs w:val="22"/>
        </w:rPr>
      </w:pPr>
      <w:r>
        <w:rPr>
          <w:sz w:val="22"/>
          <w:szCs w:val="22"/>
        </w:rPr>
        <w:t xml:space="preserve">In our companion contribution, we discuss above aspects in </w:t>
      </w:r>
      <w:r w:rsidRPr="00884E32">
        <w:rPr>
          <w:sz w:val="22"/>
          <w:szCs w:val="22"/>
        </w:rPr>
        <w:t>more details and check sensitivity of sidelink performance to various CSI feedbacks and corresponding delays</w:t>
      </w:r>
      <w:r w:rsidR="00B6557D" w:rsidRPr="00884E32">
        <w:rPr>
          <w:sz w:val="22"/>
          <w:szCs w:val="22"/>
        </w:rPr>
        <w:t xml:space="preserve"> </w:t>
      </w:r>
      <w:r w:rsidR="00E96AB4" w:rsidRPr="00884E32">
        <w:rPr>
          <w:sz w:val="22"/>
          <w:szCs w:val="22"/>
        </w:rPr>
        <w:fldChar w:fldCharType="begin"/>
      </w:r>
      <w:r w:rsidR="00E96AB4" w:rsidRPr="00884E32">
        <w:rPr>
          <w:sz w:val="22"/>
          <w:szCs w:val="22"/>
        </w:rPr>
        <w:instrText xml:space="preserve"> REF _Ref5122746 \r \h </w:instrText>
      </w:r>
      <w:r w:rsidR="00E96AB4">
        <w:rPr>
          <w:sz w:val="22"/>
          <w:szCs w:val="22"/>
        </w:rPr>
        <w:instrText xml:space="preserve"> \* MERGEFORMAT </w:instrText>
      </w:r>
      <w:r w:rsidR="00E96AB4" w:rsidRPr="00884E32">
        <w:rPr>
          <w:sz w:val="22"/>
          <w:szCs w:val="22"/>
        </w:rPr>
      </w:r>
      <w:r w:rsidR="00E96AB4" w:rsidRPr="00884E32">
        <w:rPr>
          <w:sz w:val="22"/>
          <w:szCs w:val="22"/>
        </w:rPr>
        <w:fldChar w:fldCharType="separate"/>
      </w:r>
      <w:r w:rsidR="001D5960">
        <w:rPr>
          <w:sz w:val="22"/>
          <w:szCs w:val="22"/>
        </w:rPr>
        <w:t>[13]</w:t>
      </w:r>
      <w:r w:rsidR="00E96AB4" w:rsidRPr="00884E32">
        <w:rPr>
          <w:sz w:val="22"/>
          <w:szCs w:val="22"/>
        </w:rPr>
        <w:fldChar w:fldCharType="end"/>
      </w:r>
      <w:r w:rsidRPr="00884E32">
        <w:rPr>
          <w:sz w:val="22"/>
          <w:szCs w:val="22"/>
        </w:rPr>
        <w:t>. This results show that in the scenarios where CSI feedback is beneficial sufficient performance can be achieved</w:t>
      </w:r>
      <w:r>
        <w:rPr>
          <w:sz w:val="22"/>
          <w:szCs w:val="22"/>
        </w:rPr>
        <w:t xml:space="preserve"> using DMRS.</w:t>
      </w:r>
    </w:p>
    <w:p w14:paraId="739C6710" w14:textId="77777777" w:rsidR="00270D5B" w:rsidRDefault="00270D5B" w:rsidP="00270D5B">
      <w:pPr>
        <w:pStyle w:val="3GPPText"/>
      </w:pPr>
    </w:p>
    <w:p w14:paraId="361C5F47" w14:textId="77777777" w:rsidR="00270D5B" w:rsidRPr="00FB46C1" w:rsidRDefault="00270D5B" w:rsidP="004A3AD3">
      <w:pPr>
        <w:pStyle w:val="3GPPText"/>
        <w:numPr>
          <w:ilvl w:val="0"/>
          <w:numId w:val="11"/>
        </w:numPr>
      </w:pPr>
    </w:p>
    <w:p w14:paraId="1950203C" w14:textId="6C669517" w:rsidR="00694F36" w:rsidRPr="000150AC" w:rsidRDefault="00270D5B" w:rsidP="00270D5B">
      <w:pPr>
        <w:pStyle w:val="3GPPText"/>
        <w:numPr>
          <w:ilvl w:val="1"/>
          <w:numId w:val="12"/>
        </w:numPr>
        <w:rPr>
          <w:b/>
        </w:rPr>
      </w:pPr>
      <w:r w:rsidRPr="000150AC">
        <w:rPr>
          <w:b/>
        </w:rPr>
        <w:t>Calculate the CQI/RI feedback based on</w:t>
      </w:r>
      <w:r w:rsidR="00473CAF" w:rsidRPr="000150AC">
        <w:rPr>
          <w:b/>
        </w:rPr>
        <w:t xml:space="preserve"> the </w:t>
      </w:r>
      <w:r w:rsidR="000F2E68" w:rsidRPr="000150AC">
        <w:rPr>
          <w:b/>
        </w:rPr>
        <w:t>PS</w:t>
      </w:r>
      <w:r w:rsidR="000F2E68">
        <w:rPr>
          <w:b/>
        </w:rPr>
        <w:t>S</w:t>
      </w:r>
      <w:r w:rsidR="000F2E68" w:rsidRPr="000150AC">
        <w:rPr>
          <w:b/>
        </w:rPr>
        <w:t xml:space="preserve">CH </w:t>
      </w:r>
      <w:r w:rsidR="00473CAF" w:rsidRPr="000150AC">
        <w:rPr>
          <w:b/>
        </w:rPr>
        <w:t>DMRS</w:t>
      </w:r>
    </w:p>
    <w:p w14:paraId="25E90FC3" w14:textId="77777777" w:rsidR="000150AC" w:rsidRDefault="000150AC" w:rsidP="000150AC">
      <w:pPr>
        <w:pStyle w:val="3GPPText"/>
        <w:ind w:left="284"/>
      </w:pPr>
    </w:p>
    <w:p w14:paraId="7BB9BE79" w14:textId="0AF515E9" w:rsidR="00891CA0" w:rsidRDefault="00891CA0" w:rsidP="00891CA0">
      <w:pPr>
        <w:pStyle w:val="Heading1"/>
      </w:pPr>
      <w:r>
        <w:t>PSFCH Physical Structure</w:t>
      </w:r>
    </w:p>
    <w:p w14:paraId="5FF56802" w14:textId="675C3077" w:rsidR="00891CA0" w:rsidRDefault="00B303E2" w:rsidP="00B303E2">
      <w:pPr>
        <w:pStyle w:val="3GPPText"/>
      </w:pPr>
      <w:r>
        <w:t>RAN1 already agreed that t</w:t>
      </w:r>
      <w:r w:rsidRPr="00B303E2">
        <w:t>he PSFCH should be transmitted in the last available sidelink symbols within a slot</w:t>
      </w:r>
      <w:r>
        <w:t>.</w:t>
      </w:r>
      <w:r w:rsidR="007E6F34">
        <w:t xml:space="preserve"> </w:t>
      </w:r>
      <w:r w:rsidR="007E6F34" w:rsidRPr="007E6F34">
        <w:t xml:space="preserve">However, from each UE perspective at a certain slot there are different possibilities regarding whether the UE is transmitting (Tx) or receiving (Rx) the PSCCH, PSSCH and PSFCH. Due to the half-duplex constraint, the UEs might not be able to transmit and receive at the same time-frequency resources. Because PSCCH and PSSCH are assumed to be always jointly transmitted or received, there are four combinations of </w:t>
      </w:r>
      <w:r w:rsidR="007E6F34" w:rsidRPr="00884E32">
        <w:t xml:space="preserve">PSCCH/PSSCH Tx/Rx and PSFCH Tx/Rx as depicted in </w:t>
      </w:r>
      <w:r w:rsidR="007E6F34" w:rsidRPr="00884E32">
        <w:fldChar w:fldCharType="begin"/>
      </w:r>
      <w:r w:rsidR="007E6F34" w:rsidRPr="00884E32">
        <w:instrText xml:space="preserve"> REF _Ref4687198 </w:instrText>
      </w:r>
      <w:r w:rsidR="00E96AB4">
        <w:instrText xml:space="preserve"> \* MERGEFORMAT </w:instrText>
      </w:r>
      <w:r w:rsidR="007E6F34" w:rsidRPr="00884E32">
        <w:fldChar w:fldCharType="separate"/>
      </w:r>
      <w:r w:rsidR="001D5960">
        <w:t xml:space="preserve">Figure </w:t>
      </w:r>
      <w:r w:rsidR="001D5960">
        <w:rPr>
          <w:noProof/>
        </w:rPr>
        <w:t>8</w:t>
      </w:r>
      <w:r w:rsidR="007E6F34" w:rsidRPr="00884E32">
        <w:fldChar w:fldCharType="end"/>
      </w:r>
      <w:r w:rsidR="007E6F34" w:rsidRPr="00884E32">
        <w:t xml:space="preserve"> for multiplexing of PSCCH/PSSCH Option 3 as defined in</w:t>
      </w:r>
      <w:r w:rsidR="00E86249">
        <w:t xml:space="preserve"> </w:t>
      </w:r>
      <w:r w:rsidR="00E86249">
        <w:fldChar w:fldCharType="begin"/>
      </w:r>
      <w:r w:rsidR="00E86249">
        <w:instrText xml:space="preserve"> REF _Ref5128564 \r \h </w:instrText>
      </w:r>
      <w:r w:rsidR="00E86249">
        <w:fldChar w:fldCharType="separate"/>
      </w:r>
      <w:r w:rsidR="001D5960">
        <w:t>[6]</w:t>
      </w:r>
      <w:r w:rsidR="00E86249">
        <w:fldChar w:fldCharType="end"/>
      </w:r>
      <w:r w:rsidR="007E6F34" w:rsidRPr="00884E32">
        <w:t>, Section</w:t>
      </w:r>
      <w:r w:rsidR="007E6F34" w:rsidRPr="007E6F34">
        <w:t xml:space="preserve"> 5.1.2.1.</w:t>
      </w:r>
    </w:p>
    <w:p w14:paraId="1A9ED5CD" w14:textId="51DB5D61" w:rsidR="007E6F34" w:rsidRDefault="00341EAF" w:rsidP="007E6F34">
      <w:pPr>
        <w:pStyle w:val="N4"/>
        <w:keepNext/>
        <w:ind w:left="0"/>
        <w:jc w:val="center"/>
      </w:pPr>
      <w:r>
        <w:object w:dxaOrig="15697" w:dyaOrig="5041" w14:anchorId="3D7708F1">
          <v:shape id="_x0000_i1031" type="#_x0000_t75" style="width:433.65pt;height:139.8pt" o:ole="">
            <v:imagedata r:id="rId27" o:title=""/>
          </v:shape>
          <o:OLEObject Type="Embed" ProgID="Visio.Drawing.15" ShapeID="_x0000_i1031" DrawAspect="Content" ObjectID="_1615766388" r:id="rId28"/>
        </w:object>
      </w:r>
      <w:r w:rsidR="007E6F34" w:rsidDel="005D2942">
        <w:t xml:space="preserve"> </w:t>
      </w:r>
    </w:p>
    <w:p w14:paraId="5A7CE18D" w14:textId="367274A7" w:rsidR="007E6F34" w:rsidRDefault="007E6F34" w:rsidP="007E6F34">
      <w:pPr>
        <w:pStyle w:val="Caption"/>
        <w:jc w:val="center"/>
      </w:pPr>
      <w:bookmarkStart w:id="9" w:name="_Ref4687198"/>
      <w:bookmarkStart w:id="10" w:name="_Ref4687185"/>
      <w:r>
        <w:t xml:space="preserve">Figure </w:t>
      </w:r>
      <w:r>
        <w:rPr>
          <w:noProof/>
        </w:rPr>
        <w:fldChar w:fldCharType="begin"/>
      </w:r>
      <w:r>
        <w:rPr>
          <w:noProof/>
        </w:rPr>
        <w:instrText xml:space="preserve"> SEQ Figure \* ARABIC </w:instrText>
      </w:r>
      <w:r>
        <w:rPr>
          <w:noProof/>
        </w:rPr>
        <w:fldChar w:fldCharType="separate"/>
      </w:r>
      <w:r w:rsidR="001D5960">
        <w:rPr>
          <w:noProof/>
        </w:rPr>
        <w:t>8</w:t>
      </w:r>
      <w:r>
        <w:rPr>
          <w:noProof/>
        </w:rPr>
        <w:fldChar w:fldCharType="end"/>
      </w:r>
      <w:bookmarkEnd w:id="9"/>
      <w:r w:rsidR="00E96AB4">
        <w:t>:</w:t>
      </w:r>
      <w:r>
        <w:t xml:space="preserve"> Different combinations a UE can experience whether PSCCH/PSSCH and PSFCH are transmitted or received in a certain slot for multiplexing of PSCCH/</w:t>
      </w:r>
      <w:r w:rsidRPr="00884E32">
        <w:t>PSSCH Option 3</w:t>
      </w:r>
      <w:r w:rsidR="00E86249">
        <w:t xml:space="preserve"> </w:t>
      </w:r>
      <w:r w:rsidR="00E86249">
        <w:fldChar w:fldCharType="begin"/>
      </w:r>
      <w:r w:rsidR="00E86249">
        <w:instrText xml:space="preserve"> REF _Ref5128564 \r \h </w:instrText>
      </w:r>
      <w:r w:rsidR="00E86249">
        <w:fldChar w:fldCharType="separate"/>
      </w:r>
      <w:r w:rsidR="001D5960">
        <w:t>[6]</w:t>
      </w:r>
      <w:r w:rsidR="00E86249">
        <w:fldChar w:fldCharType="end"/>
      </w:r>
      <w:r w:rsidRPr="00884E32">
        <w:t>.</w:t>
      </w:r>
      <w:bookmarkEnd w:id="10"/>
    </w:p>
    <w:p w14:paraId="2063A28D" w14:textId="65387523" w:rsidR="007E6F34" w:rsidRPr="007E6F34" w:rsidRDefault="007E6F34" w:rsidP="006E778E">
      <w:pPr>
        <w:pStyle w:val="3GPPText"/>
        <w:rPr>
          <w:lang w:val="en-GB"/>
        </w:rPr>
      </w:pPr>
      <w:r w:rsidRPr="007E6F34">
        <w:rPr>
          <w:lang w:val="en-GB"/>
        </w:rPr>
        <w:t xml:space="preserve">Before the transmission (or reception) of the PSFCH there should be some time gap to allow the Tx/Rx or Rx/Tx switching whenever a UE needs to transmit PSCCH/PSSCH and receive PSFCH or vice-versa. To accommodate the switching time, a time gap of at least one symbol can be used. In addition to that, the receiver of the PSFCH needs to have its AGC settled. To allow the AGC to settle when receiving the PSFCH, a repetition of the PSFCH in two symbols carrying the same information may be employed. In this way, the PSFCH is transmitted in last two available sidelink symbols within a slot with one symbol gap before PSFCH as depicted in </w:t>
      </w:r>
      <w:r>
        <w:rPr>
          <w:lang w:val="en-GB"/>
        </w:rPr>
        <w:fldChar w:fldCharType="begin"/>
      </w:r>
      <w:r>
        <w:rPr>
          <w:lang w:val="en-GB"/>
        </w:rPr>
        <w:instrText xml:space="preserve"> REF _Ref4688569 </w:instrText>
      </w:r>
      <w:r>
        <w:rPr>
          <w:lang w:val="en-GB"/>
        </w:rPr>
        <w:fldChar w:fldCharType="separate"/>
      </w:r>
      <w:r w:rsidR="001D5960">
        <w:t xml:space="preserve">Figure </w:t>
      </w:r>
      <w:r w:rsidR="001D5960">
        <w:rPr>
          <w:noProof/>
        </w:rPr>
        <w:t>9</w:t>
      </w:r>
      <w:r>
        <w:rPr>
          <w:lang w:val="en-GB"/>
        </w:rPr>
        <w:fldChar w:fldCharType="end"/>
      </w:r>
      <w:r>
        <w:rPr>
          <w:lang w:val="en-GB"/>
        </w:rPr>
        <w:t xml:space="preserve"> </w:t>
      </w:r>
      <w:r w:rsidRPr="007E6F34">
        <w:rPr>
          <w:lang w:val="en-GB"/>
        </w:rPr>
        <w:t>for multiplexing of PSCCH / PSSCH Option 3 and long PSSCH.</w:t>
      </w:r>
    </w:p>
    <w:p w14:paraId="6793F3E9" w14:textId="356885EE" w:rsidR="007E6F34" w:rsidRDefault="00341EAF" w:rsidP="007E6F34">
      <w:pPr>
        <w:pStyle w:val="N4"/>
        <w:keepNext/>
        <w:ind w:left="360"/>
        <w:jc w:val="center"/>
      </w:pPr>
      <w:r>
        <w:object w:dxaOrig="8905" w:dyaOrig="2772" w14:anchorId="2F122EA3">
          <v:shape id="_x0000_i1032" type="#_x0000_t75" style="width:298.9pt;height:92.1pt" o:ole="">
            <v:imagedata r:id="rId29" o:title=""/>
          </v:shape>
          <o:OLEObject Type="Embed" ProgID="Visio.Drawing.15" ShapeID="_x0000_i1032" DrawAspect="Content" ObjectID="_1615766389" r:id="rId30"/>
        </w:object>
      </w:r>
      <w:r w:rsidR="007E6F34" w:rsidDel="00690846">
        <w:t xml:space="preserve"> </w:t>
      </w:r>
    </w:p>
    <w:p w14:paraId="32012389" w14:textId="41F2A817" w:rsidR="007E6F34" w:rsidRDefault="007E6F34" w:rsidP="007E6F34">
      <w:pPr>
        <w:pStyle w:val="Caption"/>
        <w:jc w:val="center"/>
      </w:pPr>
      <w:bookmarkStart w:id="11" w:name="_Ref4688569"/>
      <w:r>
        <w:t xml:space="preserve">Figure </w:t>
      </w:r>
      <w:r>
        <w:rPr>
          <w:noProof/>
        </w:rPr>
        <w:fldChar w:fldCharType="begin"/>
      </w:r>
      <w:r>
        <w:rPr>
          <w:noProof/>
        </w:rPr>
        <w:instrText xml:space="preserve"> SEQ Figure \* ARABIC </w:instrText>
      </w:r>
      <w:r>
        <w:rPr>
          <w:noProof/>
        </w:rPr>
        <w:fldChar w:fldCharType="separate"/>
      </w:r>
      <w:r w:rsidR="001D5960">
        <w:rPr>
          <w:noProof/>
        </w:rPr>
        <w:t>9</w:t>
      </w:r>
      <w:r>
        <w:rPr>
          <w:noProof/>
        </w:rPr>
        <w:fldChar w:fldCharType="end"/>
      </w:r>
      <w:bookmarkEnd w:id="11"/>
      <w:r w:rsidR="00E96AB4">
        <w:t>:</w:t>
      </w:r>
      <w:r>
        <w:t xml:space="preserve"> </w:t>
      </w:r>
      <w:r w:rsidR="00B401AD">
        <w:t>S</w:t>
      </w:r>
      <w:r>
        <w:t>lot structure including a two-symbol PSFCH, long PSSCH, Option 3, AGC distorted symbol and Tx/Rx gap</w:t>
      </w:r>
      <w:r w:rsidR="00353975">
        <w:t>s</w:t>
      </w:r>
      <w:r>
        <w:t>.</w:t>
      </w:r>
    </w:p>
    <w:p w14:paraId="0F17FA4D" w14:textId="159FF2B9" w:rsidR="007E6F34" w:rsidRDefault="00A9129B" w:rsidP="00B303E2">
      <w:pPr>
        <w:pStyle w:val="3GPPText"/>
        <w:rPr>
          <w:lang w:val="en-GB"/>
        </w:rPr>
      </w:pPr>
      <w:r>
        <w:rPr>
          <w:lang w:val="en-GB"/>
        </w:rPr>
        <w:t xml:space="preserve">Based on the above, </w:t>
      </w:r>
      <w:r w:rsidR="00D168E3">
        <w:rPr>
          <w:lang w:val="en-GB"/>
        </w:rPr>
        <w:t>the following proposal for the slot structure including PSFCH</w:t>
      </w:r>
      <w:r>
        <w:rPr>
          <w:lang w:val="en-GB"/>
        </w:rPr>
        <w:t xml:space="preserve"> should be considered by RAN1</w:t>
      </w:r>
      <w:r w:rsidR="00D168E3">
        <w:rPr>
          <w:lang w:val="en-GB"/>
        </w:rPr>
        <w:t>:</w:t>
      </w:r>
    </w:p>
    <w:p w14:paraId="18E436AC" w14:textId="77777777" w:rsidR="007422D1" w:rsidRDefault="007422D1" w:rsidP="007422D1">
      <w:pPr>
        <w:pStyle w:val="3GPPText"/>
      </w:pPr>
    </w:p>
    <w:p w14:paraId="06123689" w14:textId="77777777" w:rsidR="007422D1" w:rsidRPr="00FB46C1" w:rsidRDefault="007422D1" w:rsidP="007422D1">
      <w:pPr>
        <w:pStyle w:val="3GPPText"/>
        <w:numPr>
          <w:ilvl w:val="0"/>
          <w:numId w:val="11"/>
        </w:numPr>
      </w:pPr>
    </w:p>
    <w:p w14:paraId="03C2D547" w14:textId="15F54FBB" w:rsidR="007422D1" w:rsidRPr="000150AC" w:rsidRDefault="007422D1" w:rsidP="007422D1">
      <w:pPr>
        <w:pStyle w:val="3GPPText"/>
        <w:numPr>
          <w:ilvl w:val="1"/>
          <w:numId w:val="12"/>
        </w:numPr>
        <w:rPr>
          <w:b/>
        </w:rPr>
      </w:pPr>
      <w:r>
        <w:rPr>
          <w:b/>
        </w:rPr>
        <w:t>PSFCH i</w:t>
      </w:r>
      <w:r w:rsidRPr="00891CA0">
        <w:rPr>
          <w:b/>
        </w:rPr>
        <w:t xml:space="preserve">s transmitted in </w:t>
      </w:r>
      <w:r>
        <w:rPr>
          <w:b/>
        </w:rPr>
        <w:t xml:space="preserve">the </w:t>
      </w:r>
      <w:r w:rsidRPr="00891CA0">
        <w:rPr>
          <w:b/>
        </w:rPr>
        <w:t>last two avail</w:t>
      </w:r>
      <w:r>
        <w:rPr>
          <w:b/>
        </w:rPr>
        <w:t>able SL symbols in a slot with one</w:t>
      </w:r>
      <w:r w:rsidRPr="00891CA0">
        <w:rPr>
          <w:b/>
        </w:rPr>
        <w:t xml:space="preserve"> symbol gap before PSFCH</w:t>
      </w:r>
    </w:p>
    <w:p w14:paraId="4545BDFE" w14:textId="77777777" w:rsidR="00E96AB4" w:rsidRDefault="00E96AB4" w:rsidP="00E35D9E">
      <w:pPr>
        <w:pStyle w:val="3GPPText"/>
      </w:pPr>
    </w:p>
    <w:p w14:paraId="3C244BC0" w14:textId="4C922712" w:rsidR="004A3AD3" w:rsidRPr="00E35D9E" w:rsidRDefault="00E35D9E" w:rsidP="00E35D9E">
      <w:pPr>
        <w:pStyle w:val="3GPPText"/>
      </w:pPr>
      <w:r>
        <w:t>As a special case, for 60 kHz subcarrier spacing in FR1, the time spent for AGC adaptation may require two symbols, therefore</w:t>
      </w:r>
      <w:r w:rsidR="00F7497B">
        <w:t>, the</w:t>
      </w:r>
      <w:r>
        <w:t xml:space="preserve"> total duration of three PSFCH symbols may be used, as illustrated in </w:t>
      </w:r>
      <w:r w:rsidR="00B24975">
        <w:fldChar w:fldCharType="begin"/>
      </w:r>
      <w:r w:rsidR="00B24975">
        <w:instrText xml:space="preserve"> REF _Ref4763710 </w:instrText>
      </w:r>
      <w:r w:rsidR="00B24975">
        <w:fldChar w:fldCharType="separate"/>
      </w:r>
      <w:r w:rsidR="001D5960">
        <w:t xml:space="preserve">Figure </w:t>
      </w:r>
      <w:r w:rsidR="001D5960">
        <w:rPr>
          <w:noProof/>
        </w:rPr>
        <w:t>10</w:t>
      </w:r>
      <w:r w:rsidR="00B24975">
        <w:rPr>
          <w:noProof/>
        </w:rPr>
        <w:fldChar w:fldCharType="end"/>
      </w:r>
      <w:r>
        <w:t>. In case of FR2, assuming AGC takes 1-symbol of 60 kHz, the PSFCH may last two symbols in 60 kHz and 3 symbols in 120 kHz sub-carrier spacing.</w:t>
      </w:r>
    </w:p>
    <w:p w14:paraId="56C5EEB9" w14:textId="03B2CB33" w:rsidR="00F7497B" w:rsidRDefault="00341EAF" w:rsidP="00F7497B">
      <w:pPr>
        <w:pStyle w:val="N1"/>
        <w:keepNext/>
        <w:ind w:left="540"/>
        <w:jc w:val="center"/>
      </w:pPr>
      <w:r>
        <w:object w:dxaOrig="8929" w:dyaOrig="2772" w14:anchorId="32ADF612">
          <v:shape id="_x0000_i1033" type="#_x0000_t75" style="width:304.75pt;height:94.6pt" o:ole="">
            <v:imagedata r:id="rId31" o:title=""/>
          </v:shape>
          <o:OLEObject Type="Embed" ProgID="Visio.Drawing.15" ShapeID="_x0000_i1033" DrawAspect="Content" ObjectID="_1615766390" r:id="rId32"/>
        </w:object>
      </w:r>
    </w:p>
    <w:p w14:paraId="0264156A" w14:textId="2D28DF2D" w:rsidR="00F7497B" w:rsidRDefault="00F7497B" w:rsidP="00F7497B">
      <w:pPr>
        <w:pStyle w:val="Caption"/>
        <w:jc w:val="center"/>
      </w:pPr>
      <w:bookmarkStart w:id="12" w:name="_Ref4763710"/>
      <w:r>
        <w:t xml:space="preserve">Figure </w:t>
      </w:r>
      <w:r>
        <w:rPr>
          <w:noProof/>
        </w:rPr>
        <w:fldChar w:fldCharType="begin"/>
      </w:r>
      <w:r>
        <w:rPr>
          <w:noProof/>
        </w:rPr>
        <w:instrText xml:space="preserve"> SEQ Figure \* ARABIC </w:instrText>
      </w:r>
      <w:r>
        <w:rPr>
          <w:noProof/>
        </w:rPr>
        <w:fldChar w:fldCharType="separate"/>
      </w:r>
      <w:r w:rsidR="001D5960">
        <w:rPr>
          <w:noProof/>
        </w:rPr>
        <w:t>10</w:t>
      </w:r>
      <w:r>
        <w:rPr>
          <w:noProof/>
        </w:rPr>
        <w:fldChar w:fldCharType="end"/>
      </w:r>
      <w:bookmarkEnd w:id="12"/>
      <w:r w:rsidR="004D2DEE">
        <w:t>:</w:t>
      </w:r>
      <w:r>
        <w:t xml:space="preserve"> </w:t>
      </w:r>
      <w:r w:rsidR="00B401AD">
        <w:t>S</w:t>
      </w:r>
      <w:r>
        <w:t>lot structure including a three-symbol PSFCH, long PSSCH, Option 3, AGC distorted symbols and Tx/Rx gap</w:t>
      </w:r>
      <w:r w:rsidR="00353975">
        <w:t>s</w:t>
      </w:r>
      <w:r>
        <w:t>.</w:t>
      </w:r>
    </w:p>
    <w:p w14:paraId="73449C3F" w14:textId="6F172D83" w:rsidR="00A9129B" w:rsidRDefault="00A9129B" w:rsidP="00353975">
      <w:pPr>
        <w:pStyle w:val="3GPPText"/>
      </w:pPr>
      <w:r>
        <w:t>Consequently, the following additional proposal should be considered by RAN1:</w:t>
      </w:r>
    </w:p>
    <w:p w14:paraId="2EE54400" w14:textId="77777777" w:rsidR="007422D1" w:rsidRDefault="007422D1" w:rsidP="007422D1">
      <w:pPr>
        <w:pStyle w:val="3GPPText"/>
      </w:pPr>
    </w:p>
    <w:p w14:paraId="2C6E89F2" w14:textId="77777777" w:rsidR="007422D1" w:rsidRPr="00FB46C1" w:rsidRDefault="007422D1" w:rsidP="007422D1">
      <w:pPr>
        <w:pStyle w:val="3GPPText"/>
        <w:numPr>
          <w:ilvl w:val="0"/>
          <w:numId w:val="11"/>
        </w:numPr>
      </w:pPr>
    </w:p>
    <w:p w14:paraId="27AEC981" w14:textId="769A597A" w:rsidR="007422D1" w:rsidRPr="00884E32" w:rsidRDefault="007422D1" w:rsidP="007422D1">
      <w:pPr>
        <w:pStyle w:val="3GPPText"/>
        <w:numPr>
          <w:ilvl w:val="1"/>
          <w:numId w:val="12"/>
        </w:numPr>
        <w:rPr>
          <w:b/>
        </w:rPr>
      </w:pPr>
      <w:r>
        <w:rPr>
          <w:b/>
        </w:rPr>
        <w:t xml:space="preserve">For </w:t>
      </w:r>
      <w:r>
        <w:rPr>
          <w:b/>
          <w:lang w:val="en-GB"/>
        </w:rPr>
        <w:t>60 kHz SCS in FR1, PSFCH is transmitted in the last three</w:t>
      </w:r>
      <w:r w:rsidRPr="00353975">
        <w:rPr>
          <w:b/>
          <w:lang w:val="en-GB"/>
        </w:rPr>
        <w:t xml:space="preserve"> available SL symbols in a slot with one symbol gap before PSFCH</w:t>
      </w:r>
    </w:p>
    <w:p w14:paraId="1C9066BF" w14:textId="55410486" w:rsidR="007422D1" w:rsidRPr="000150AC" w:rsidRDefault="007422D1" w:rsidP="007422D1">
      <w:pPr>
        <w:pStyle w:val="3GPPText"/>
        <w:numPr>
          <w:ilvl w:val="1"/>
          <w:numId w:val="12"/>
        </w:numPr>
        <w:rPr>
          <w:b/>
        </w:rPr>
      </w:pPr>
      <w:r>
        <w:rPr>
          <w:b/>
          <w:lang w:val="en-GB"/>
        </w:rPr>
        <w:t>For 120 kHz SCS in FR2, PSFCH is transmitted in the last three</w:t>
      </w:r>
      <w:r w:rsidRPr="00353975">
        <w:rPr>
          <w:b/>
          <w:lang w:val="en-GB"/>
        </w:rPr>
        <w:t xml:space="preserve"> available SL symbols in a slot with one symbol gap before PSFCH</w:t>
      </w:r>
    </w:p>
    <w:p w14:paraId="6F3D49B4" w14:textId="77777777" w:rsidR="00E96AB4" w:rsidRDefault="00E96AB4" w:rsidP="00D168E3">
      <w:pPr>
        <w:pStyle w:val="3GPPText"/>
        <w:rPr>
          <w:lang w:val="en-GB"/>
        </w:rPr>
      </w:pPr>
    </w:p>
    <w:p w14:paraId="0DEEB30A" w14:textId="14068DA1" w:rsidR="00353975" w:rsidRDefault="00287181" w:rsidP="00D168E3">
      <w:pPr>
        <w:pStyle w:val="3GPPText"/>
        <w:rPr>
          <w:lang w:val="en-GB"/>
        </w:rPr>
      </w:pPr>
      <w:r>
        <w:rPr>
          <w:lang w:val="en-GB"/>
        </w:rPr>
        <w:t xml:space="preserve">In our contribution on physical layer procedures for NR V2X sidelink </w:t>
      </w:r>
      <w:r w:rsidRPr="00884E32">
        <w:rPr>
          <w:lang w:val="en-GB"/>
        </w:rPr>
        <w:t xml:space="preserve">communications </w:t>
      </w:r>
      <w:r w:rsidR="00E96AB4" w:rsidRPr="00884E32">
        <w:rPr>
          <w:lang w:val="en-GB"/>
        </w:rPr>
        <w:fldChar w:fldCharType="begin"/>
      </w:r>
      <w:r w:rsidR="00E96AB4" w:rsidRPr="00884E32">
        <w:rPr>
          <w:lang w:val="en-GB"/>
        </w:rPr>
        <w:instrText xml:space="preserve"> REF _Ref5122746 \r \h </w:instrText>
      </w:r>
      <w:r w:rsidR="00E96AB4">
        <w:rPr>
          <w:lang w:val="en-GB"/>
        </w:rPr>
        <w:instrText xml:space="preserve"> \* MERGEFORMAT </w:instrText>
      </w:r>
      <w:r w:rsidR="00E96AB4" w:rsidRPr="00884E32">
        <w:rPr>
          <w:lang w:val="en-GB"/>
        </w:rPr>
      </w:r>
      <w:r w:rsidR="00E96AB4" w:rsidRPr="00884E32">
        <w:rPr>
          <w:lang w:val="en-GB"/>
        </w:rPr>
        <w:fldChar w:fldCharType="separate"/>
      </w:r>
      <w:r w:rsidR="001D5960">
        <w:rPr>
          <w:lang w:val="en-GB"/>
        </w:rPr>
        <w:t>[13]</w:t>
      </w:r>
      <w:r w:rsidR="00E96AB4" w:rsidRPr="00884E32">
        <w:rPr>
          <w:lang w:val="en-GB"/>
        </w:rPr>
        <w:fldChar w:fldCharType="end"/>
      </w:r>
      <w:r w:rsidR="00E96AB4" w:rsidRPr="00884E32">
        <w:rPr>
          <w:lang w:val="en-GB"/>
        </w:rPr>
        <w:t>,</w:t>
      </w:r>
      <w:r w:rsidRPr="00884E32">
        <w:rPr>
          <w:lang w:val="en-GB"/>
        </w:rPr>
        <w:t xml:space="preserve"> we discuss the timing relations and periodicity of PFSCH resources. </w:t>
      </w:r>
      <w:r w:rsidR="00C44513" w:rsidRPr="00884E32">
        <w:rPr>
          <w:lang w:val="en-GB"/>
        </w:rPr>
        <w:t>We propose there that the PSFCH resources</w:t>
      </w:r>
      <w:r w:rsidR="00C44513">
        <w:rPr>
          <w:lang w:val="en-GB"/>
        </w:rPr>
        <w:t xml:space="preserve"> are configured periodically every one, two or four slots, where the periodicity variable</w:t>
      </w:r>
      <w:r w:rsidR="004D2DEE">
        <w:rPr>
          <w:lang w:val="en-GB"/>
        </w:rPr>
        <w:t xml:space="preserve"> is denoted as</w:t>
      </w:r>
      <w:r w:rsidR="00C44513">
        <w:rPr>
          <w:lang w:val="en-GB"/>
        </w:rPr>
        <w:t xml:space="preserve"> </w:t>
      </w:r>
      <w:r w:rsidR="00C44513" w:rsidRPr="00C44513">
        <w:rPr>
          <w:i/>
          <w:lang w:val="en-GB"/>
        </w:rPr>
        <w:t>K</w:t>
      </w:r>
      <w:r w:rsidR="00C44513">
        <w:rPr>
          <w:lang w:val="en-GB"/>
        </w:rPr>
        <w:t xml:space="preserve">. </w:t>
      </w:r>
    </w:p>
    <w:p w14:paraId="4091253D" w14:textId="2E5EAC50" w:rsidR="00C44513" w:rsidRPr="00C44513" w:rsidRDefault="00C44513" w:rsidP="00C44513">
      <w:pPr>
        <w:pStyle w:val="3GPPText"/>
        <w:rPr>
          <w:lang w:val="en-GB"/>
        </w:rPr>
      </w:pPr>
      <w:r w:rsidRPr="00C44513">
        <w:rPr>
          <w:lang w:val="en-GB"/>
        </w:rPr>
        <w:t xml:space="preserve">Assuming </w:t>
      </w:r>
      <w:r>
        <w:rPr>
          <w:lang w:val="en-GB"/>
        </w:rPr>
        <w:t xml:space="preserve">the </w:t>
      </w:r>
      <w:r w:rsidRPr="00C44513">
        <w:rPr>
          <w:lang w:val="en-GB"/>
        </w:rPr>
        <w:t xml:space="preserve">largest PSFCH periodicity of </w:t>
      </w:r>
      <w:r w:rsidRPr="00C44513">
        <w:rPr>
          <w:i/>
          <w:lang w:val="en-GB"/>
        </w:rPr>
        <w:t>K = 4</w:t>
      </w:r>
      <w:r w:rsidRPr="00C44513">
        <w:rPr>
          <w:lang w:val="en-GB"/>
        </w:rPr>
        <w:t xml:space="preserve">, </w:t>
      </w:r>
      <w:r>
        <w:rPr>
          <w:lang w:val="en-GB"/>
        </w:rPr>
        <w:t xml:space="preserve">a </w:t>
      </w:r>
      <w:r w:rsidRPr="00C44513">
        <w:rPr>
          <w:lang w:val="en-GB"/>
        </w:rPr>
        <w:t>single UE m</w:t>
      </w:r>
      <w:r>
        <w:rPr>
          <w:lang w:val="en-GB"/>
        </w:rPr>
        <w:t>ight</w:t>
      </w:r>
      <w:r w:rsidRPr="00C44513">
        <w:rPr>
          <w:lang w:val="en-GB"/>
        </w:rPr>
        <w:t xml:space="preserve"> need to multiplex up to </w:t>
      </w:r>
      <w:r>
        <w:rPr>
          <w:lang w:val="en-GB"/>
        </w:rPr>
        <w:t>four</w:t>
      </w:r>
      <w:r w:rsidRPr="00C44513">
        <w:rPr>
          <w:lang w:val="en-GB"/>
        </w:rPr>
        <w:t xml:space="preserve"> HARQ-ACK bits in a single PSFCH. Therefore, </w:t>
      </w:r>
      <w:r>
        <w:rPr>
          <w:lang w:val="en-GB"/>
        </w:rPr>
        <w:t xml:space="preserve">the </w:t>
      </w:r>
      <w:r w:rsidRPr="00C44513">
        <w:rPr>
          <w:lang w:val="en-GB"/>
        </w:rPr>
        <w:t>PSFCH</w:t>
      </w:r>
      <w:r>
        <w:rPr>
          <w:lang w:val="en-GB"/>
        </w:rPr>
        <w:t xml:space="preserve"> resource</w:t>
      </w:r>
      <w:r w:rsidRPr="00C44513">
        <w:rPr>
          <w:lang w:val="en-GB"/>
        </w:rPr>
        <w:t xml:space="preserve"> should be able to carry up to </w:t>
      </w:r>
      <w:r w:rsidRPr="00C44513">
        <w:rPr>
          <w:i/>
          <w:lang w:val="en-GB"/>
        </w:rPr>
        <w:t>K</w:t>
      </w:r>
      <w:r w:rsidRPr="00C44513">
        <w:rPr>
          <w:lang w:val="en-GB"/>
        </w:rPr>
        <w:t xml:space="preserve"> HARQ-ACK bits ranging from 1 to </w:t>
      </w:r>
      <w:r w:rsidRPr="00C44513">
        <w:rPr>
          <w:i/>
          <w:lang w:val="en-GB"/>
        </w:rPr>
        <w:t>K</w:t>
      </w:r>
      <w:r w:rsidRPr="00C44513">
        <w:rPr>
          <w:lang w:val="en-GB"/>
        </w:rPr>
        <w:t>.</w:t>
      </w:r>
    </w:p>
    <w:p w14:paraId="06488908" w14:textId="2D332C20" w:rsidR="00C44513" w:rsidRDefault="00C44513" w:rsidP="00C44513">
      <w:pPr>
        <w:pStyle w:val="3GPPText"/>
        <w:rPr>
          <w:lang w:val="en-GB"/>
        </w:rPr>
      </w:pPr>
      <w:r w:rsidRPr="00C44513">
        <w:rPr>
          <w:lang w:val="en-GB"/>
        </w:rPr>
        <w:t xml:space="preserve">Those bits will be mapped into </w:t>
      </w:r>
      <w:r w:rsidR="00341EAF" w:rsidRPr="00341EAF">
        <w:rPr>
          <w:lang w:val="en-GB"/>
        </w:rPr>
        <w:t>Constant Amplitude Zero Autocorrelation</w:t>
      </w:r>
      <w:r w:rsidR="00341EAF">
        <w:rPr>
          <w:lang w:val="en-GB"/>
        </w:rPr>
        <w:t xml:space="preserve"> (</w:t>
      </w:r>
      <w:r w:rsidR="00341EAF" w:rsidRPr="00341EAF">
        <w:rPr>
          <w:lang w:val="en-GB"/>
        </w:rPr>
        <w:t>CAZAC</w:t>
      </w:r>
      <w:r w:rsidR="00341EAF">
        <w:rPr>
          <w:lang w:val="en-GB"/>
        </w:rPr>
        <w:t>)</w:t>
      </w:r>
      <w:r w:rsidRPr="00C44513">
        <w:rPr>
          <w:lang w:val="en-GB"/>
        </w:rPr>
        <w:t xml:space="preserve"> sequences that will be allocated in time-frequency resources</w:t>
      </w:r>
      <w:r w:rsidR="00341EAF">
        <w:rPr>
          <w:lang w:val="en-GB"/>
        </w:rPr>
        <w:t xml:space="preserve"> similar to </w:t>
      </w:r>
      <w:r w:rsidR="00341EAF" w:rsidRPr="00C44513">
        <w:t>PUCCH format 0</w:t>
      </w:r>
      <w:r w:rsidRPr="00C44513">
        <w:rPr>
          <w:lang w:val="en-GB"/>
        </w:rPr>
        <w:t>.</w:t>
      </w:r>
    </w:p>
    <w:p w14:paraId="239BDF7B" w14:textId="23B76441" w:rsidR="00C44513" w:rsidRDefault="00C44513" w:rsidP="00C44513">
      <w:pPr>
        <w:spacing w:before="120"/>
        <w:jc w:val="both"/>
        <w:rPr>
          <w:sz w:val="22"/>
          <w:lang w:val="en-US"/>
        </w:rPr>
      </w:pPr>
      <w:r w:rsidRPr="00C44513">
        <w:rPr>
          <w:sz w:val="22"/>
          <w:lang w:val="en-US"/>
        </w:rPr>
        <w:t xml:space="preserve">Under the assumptions of single TB for rank-2 transmission and possibility to multiplex feedbacks from </w:t>
      </w:r>
      <w:r>
        <w:rPr>
          <w:sz w:val="22"/>
          <w:lang w:val="en-US"/>
        </w:rPr>
        <w:t>one, two and four</w:t>
      </w:r>
      <w:r w:rsidRPr="00C44513">
        <w:rPr>
          <w:sz w:val="22"/>
          <w:lang w:val="en-US"/>
        </w:rPr>
        <w:t xml:space="preserve"> slots, the following PSFCH design can be used:</w:t>
      </w:r>
    </w:p>
    <w:p w14:paraId="121E4A8B" w14:textId="51DF35D1" w:rsidR="004D2DEE" w:rsidRPr="00F54092" w:rsidRDefault="004D2DEE" w:rsidP="00000A45">
      <w:pPr>
        <w:pStyle w:val="3GPPAgreements"/>
        <w:rPr>
          <w:szCs w:val="22"/>
        </w:rPr>
      </w:pPr>
      <w:r w:rsidRPr="00F54092">
        <w:rPr>
          <w:szCs w:val="22"/>
        </w:rPr>
        <w:t>For 1-2 bit PSFCH, the corresponding PUCCH format 0 design may be re-used</w:t>
      </w:r>
      <w:r w:rsidRPr="00000A45">
        <w:rPr>
          <w:szCs w:val="22"/>
        </w:rPr>
        <w:t xml:space="preserve"> with sequence mapping to 1 PRB</w:t>
      </w:r>
      <w:r>
        <w:rPr>
          <w:szCs w:val="22"/>
        </w:rPr>
        <w:t>.</w:t>
      </w:r>
    </w:p>
    <w:p w14:paraId="5568E71C" w14:textId="4F7B8D0E" w:rsidR="004D2DEE" w:rsidRPr="00F54092" w:rsidRDefault="004D2DEE" w:rsidP="00000A45">
      <w:pPr>
        <w:pStyle w:val="3GPPAgreements"/>
        <w:rPr>
          <w:szCs w:val="22"/>
        </w:rPr>
      </w:pPr>
      <w:r w:rsidRPr="00000A45">
        <w:rPr>
          <w:szCs w:val="22"/>
        </w:rPr>
        <w:t>For 4-bit PSFCH, a sequence is mapped to 2 PRBs. For example, it may be a concatenation of two PUCCH format 0, or a new format using length-24 sequences</w:t>
      </w:r>
      <w:r>
        <w:rPr>
          <w:szCs w:val="22"/>
        </w:rPr>
        <w:t>.</w:t>
      </w:r>
    </w:p>
    <w:p w14:paraId="00FBF9A7" w14:textId="77777777" w:rsidR="00D02CFB" w:rsidRDefault="00D02CFB" w:rsidP="00D02CFB">
      <w:pPr>
        <w:pStyle w:val="3GPPText"/>
      </w:pPr>
    </w:p>
    <w:p w14:paraId="5DA52F71" w14:textId="77777777" w:rsidR="00D02CFB" w:rsidRPr="00FB46C1" w:rsidRDefault="00D02CFB" w:rsidP="00D02CFB">
      <w:pPr>
        <w:pStyle w:val="3GPPText"/>
        <w:numPr>
          <w:ilvl w:val="0"/>
          <w:numId w:val="11"/>
        </w:numPr>
      </w:pPr>
    </w:p>
    <w:p w14:paraId="2519EF99" w14:textId="6E6D3942" w:rsidR="00D02CFB" w:rsidRDefault="00D02CFB" w:rsidP="00D02CFB">
      <w:pPr>
        <w:pStyle w:val="3GPPText"/>
        <w:numPr>
          <w:ilvl w:val="1"/>
          <w:numId w:val="12"/>
        </w:numPr>
        <w:rPr>
          <w:b/>
        </w:rPr>
      </w:pPr>
      <w:r>
        <w:rPr>
          <w:b/>
          <w:lang w:val="en-GB"/>
        </w:rPr>
        <w:t xml:space="preserve">A </w:t>
      </w:r>
      <w:r>
        <w:rPr>
          <w:b/>
        </w:rPr>
        <w:t>s</w:t>
      </w:r>
      <w:r w:rsidRPr="00891CA0">
        <w:rPr>
          <w:b/>
        </w:rPr>
        <w:t xml:space="preserve">ingle PSFCH carries up to </w:t>
      </w:r>
      <w:r>
        <w:rPr>
          <w:b/>
        </w:rPr>
        <w:t>four</w:t>
      </w:r>
      <w:r w:rsidRPr="00891CA0">
        <w:rPr>
          <w:b/>
        </w:rPr>
        <w:t xml:space="preserve"> HARQ-ACK bits</w:t>
      </w:r>
    </w:p>
    <w:p w14:paraId="6F3A9894" w14:textId="5D783081" w:rsidR="00D02CFB" w:rsidRDefault="00D02CFB" w:rsidP="00884E32">
      <w:pPr>
        <w:pStyle w:val="3GPPText"/>
        <w:numPr>
          <w:ilvl w:val="2"/>
          <w:numId w:val="12"/>
        </w:numPr>
        <w:rPr>
          <w:b/>
        </w:rPr>
      </w:pPr>
      <w:r>
        <w:rPr>
          <w:b/>
        </w:rPr>
        <w:t xml:space="preserve">For </w:t>
      </w:r>
      <w:r w:rsidRPr="00B303E2">
        <w:rPr>
          <w:b/>
        </w:rPr>
        <w:t>one and two HARQ-ACK bits, NR PUCCH format 0 is reused with two and four phase shifts, respectively</w:t>
      </w:r>
    </w:p>
    <w:p w14:paraId="66E9B63A" w14:textId="5E70F86D" w:rsidR="00D02CFB" w:rsidRPr="005256D5" w:rsidRDefault="00D02CFB" w:rsidP="00884E32">
      <w:pPr>
        <w:pStyle w:val="3GPPText"/>
        <w:numPr>
          <w:ilvl w:val="2"/>
          <w:numId w:val="12"/>
        </w:numPr>
        <w:rPr>
          <w:b/>
        </w:rPr>
      </w:pPr>
      <w:r>
        <w:rPr>
          <w:b/>
        </w:rPr>
        <w:t xml:space="preserve">For four </w:t>
      </w:r>
      <w:r w:rsidRPr="00B303E2">
        <w:rPr>
          <w:b/>
        </w:rPr>
        <w:t xml:space="preserve">HARQ-ACK bits, </w:t>
      </w:r>
      <w:r w:rsidR="004D2DEE">
        <w:rPr>
          <w:b/>
        </w:rPr>
        <w:t>a 2 PRB sequence with phase shifts is used</w:t>
      </w:r>
    </w:p>
    <w:p w14:paraId="6D48D8F7" w14:textId="77777777" w:rsidR="00E96AB4" w:rsidRDefault="00E96AB4" w:rsidP="00341EAF">
      <w:pPr>
        <w:pStyle w:val="3GPPText"/>
      </w:pPr>
    </w:p>
    <w:p w14:paraId="3EF06B1B" w14:textId="27795E68" w:rsidR="004A3AD3" w:rsidRDefault="00341EAF" w:rsidP="00341EAF">
      <w:pPr>
        <w:pStyle w:val="3GPPText"/>
      </w:pPr>
      <w:r>
        <w:t xml:space="preserve">In addition to that, the two </w:t>
      </w:r>
      <w:r w:rsidRPr="00341EAF">
        <w:t>PSFCH symbols</w:t>
      </w:r>
      <w:r>
        <w:t xml:space="preserve"> are constructed by repeating the one-symbol PSFCH that contains the one, two or four </w:t>
      </w:r>
      <w:r w:rsidRPr="00341EAF">
        <w:t>HARQ-ACK bits</w:t>
      </w:r>
      <w:r w:rsidR="007B61B5">
        <w:t>, which leads to the further proposal:</w:t>
      </w:r>
    </w:p>
    <w:p w14:paraId="7DBB03A6" w14:textId="77777777" w:rsidR="00D02CFB" w:rsidRDefault="00D02CFB" w:rsidP="00D02CFB">
      <w:pPr>
        <w:pStyle w:val="3GPPText"/>
      </w:pPr>
    </w:p>
    <w:p w14:paraId="0A88054C" w14:textId="77777777" w:rsidR="00D02CFB" w:rsidRPr="00FB46C1" w:rsidRDefault="00D02CFB" w:rsidP="00D02CFB">
      <w:pPr>
        <w:pStyle w:val="3GPPText"/>
        <w:numPr>
          <w:ilvl w:val="0"/>
          <w:numId w:val="11"/>
        </w:numPr>
      </w:pPr>
    </w:p>
    <w:p w14:paraId="2978B057" w14:textId="1D066FE8" w:rsidR="00D02CFB" w:rsidRPr="005256D5" w:rsidRDefault="00D02CFB" w:rsidP="00884E32">
      <w:pPr>
        <w:pStyle w:val="3GPPText"/>
        <w:numPr>
          <w:ilvl w:val="1"/>
          <w:numId w:val="12"/>
        </w:numPr>
        <w:rPr>
          <w:b/>
        </w:rPr>
      </w:pPr>
      <w:r>
        <w:rPr>
          <w:b/>
        </w:rPr>
        <w:t xml:space="preserve">The </w:t>
      </w:r>
      <w:r w:rsidRPr="00891CA0">
        <w:rPr>
          <w:b/>
        </w:rPr>
        <w:t>two PSFCH symbols are con</w:t>
      </w:r>
      <w:r>
        <w:rPr>
          <w:b/>
        </w:rPr>
        <w:t>structed by repetition of one-</w:t>
      </w:r>
      <w:r w:rsidRPr="00891CA0">
        <w:rPr>
          <w:b/>
        </w:rPr>
        <w:t xml:space="preserve">symbol PSFCH for </w:t>
      </w:r>
      <w:r>
        <w:rPr>
          <w:b/>
        </w:rPr>
        <w:t>one, two and four</w:t>
      </w:r>
      <w:r w:rsidRPr="00891CA0">
        <w:rPr>
          <w:b/>
        </w:rPr>
        <w:t xml:space="preserve"> bits</w:t>
      </w:r>
    </w:p>
    <w:p w14:paraId="2696F03A" w14:textId="77777777" w:rsidR="00E96AB4" w:rsidRDefault="00E96AB4" w:rsidP="006E1C17">
      <w:pPr>
        <w:pStyle w:val="3GPPText"/>
      </w:pPr>
    </w:p>
    <w:p w14:paraId="516C2042" w14:textId="12C7F4BF" w:rsidR="00097A68" w:rsidRDefault="006E1C17">
      <w:pPr>
        <w:pStyle w:val="3GPPText"/>
      </w:pPr>
      <w:r>
        <w:t>PSFCH should also carry full information or partial information about the ID of the source of PSSCH to be acknowledged, for example L1 UE source ID. The source ID may be used to determine PSFCH sequence and/or PSFCH resource allocation in frequency, i.e. PSFCH Resource ID can be a function of a binary representation of the source ID</w:t>
      </w:r>
      <w:r w:rsidR="00097A68">
        <w:t>.</w:t>
      </w:r>
    </w:p>
    <w:p w14:paraId="74AB0668" w14:textId="77777777" w:rsidR="00D02CFB" w:rsidRDefault="00D02CFB" w:rsidP="00D02CFB">
      <w:pPr>
        <w:pStyle w:val="3GPPText"/>
      </w:pPr>
    </w:p>
    <w:p w14:paraId="6021AF27" w14:textId="77777777" w:rsidR="00D02CFB" w:rsidRPr="00FB46C1" w:rsidRDefault="00D02CFB" w:rsidP="00D02CFB">
      <w:pPr>
        <w:pStyle w:val="3GPPText"/>
        <w:numPr>
          <w:ilvl w:val="0"/>
          <w:numId w:val="11"/>
        </w:numPr>
      </w:pPr>
    </w:p>
    <w:p w14:paraId="799B1C31" w14:textId="39F48A76" w:rsidR="00891CA0" w:rsidRDefault="00D02CFB" w:rsidP="00884E32">
      <w:pPr>
        <w:pStyle w:val="3GPPText"/>
        <w:numPr>
          <w:ilvl w:val="1"/>
          <w:numId w:val="12"/>
        </w:numPr>
        <w:rPr>
          <w:b/>
        </w:rPr>
      </w:pPr>
      <w:r>
        <w:rPr>
          <w:b/>
        </w:rPr>
        <w:t xml:space="preserve">PSFCH </w:t>
      </w:r>
      <w:r w:rsidRPr="00891CA0">
        <w:rPr>
          <w:b/>
        </w:rPr>
        <w:t>sequence and resource within a sub-channel is a function of the source UE ID</w:t>
      </w:r>
    </w:p>
    <w:p w14:paraId="13646CBB" w14:textId="77777777" w:rsidR="00AC1582" w:rsidRDefault="00AC1582" w:rsidP="00AC1582">
      <w:pPr>
        <w:pStyle w:val="3GPPText"/>
        <w:rPr>
          <w:b/>
        </w:rPr>
      </w:pPr>
    </w:p>
    <w:p w14:paraId="16B76077" w14:textId="77777777" w:rsidR="00AC1582" w:rsidRPr="00E401C0" w:rsidRDefault="00AC1582" w:rsidP="00AC1582">
      <w:pPr>
        <w:pStyle w:val="3GPPH1"/>
        <w:rPr>
          <w:lang w:val="en-US"/>
        </w:rPr>
      </w:pPr>
      <w:r w:rsidRPr="00E401C0">
        <w:rPr>
          <w:lang w:val="en-US"/>
        </w:rPr>
        <w:t>Implementation Specific Considerations</w:t>
      </w:r>
    </w:p>
    <w:p w14:paraId="13FC72E6" w14:textId="77777777" w:rsidR="00AC1582" w:rsidRPr="00BA11AD" w:rsidRDefault="00AC1582" w:rsidP="00AC1582">
      <w:pPr>
        <w:pStyle w:val="3GPPH2"/>
        <w:tabs>
          <w:tab w:val="clear" w:pos="567"/>
          <w:tab w:val="clear" w:pos="3276"/>
          <w:tab w:val="num" w:pos="284"/>
        </w:tabs>
        <w:ind w:left="284" w:hanging="284"/>
        <w:rPr>
          <w:lang w:val="en-US"/>
        </w:rPr>
      </w:pPr>
      <w:r>
        <w:rPr>
          <w:lang w:val="en-US"/>
        </w:rPr>
        <w:t xml:space="preserve"> </w:t>
      </w:r>
      <w:r w:rsidRPr="00E401C0">
        <w:rPr>
          <w:lang w:val="en-US"/>
        </w:rPr>
        <w:t>AGC</w:t>
      </w:r>
      <w:r>
        <w:rPr>
          <w:lang w:val="en-US"/>
        </w:rPr>
        <w:t xml:space="preserve"> and TX-Rx Switching gap</w:t>
      </w:r>
    </w:p>
    <w:p w14:paraId="56D0A7D6" w14:textId="46F1DFCC" w:rsidR="00AC1582" w:rsidRPr="00267A9E" w:rsidRDefault="00AC1582" w:rsidP="00AC1582">
      <w:pPr>
        <w:pStyle w:val="3GPPText"/>
      </w:pPr>
      <w:r w:rsidRPr="00267A9E">
        <w:t xml:space="preserve">The </w:t>
      </w:r>
      <w:r w:rsidRPr="000839A7">
        <w:t>current working assumption is that the AGC needs 15 us to adapt to the optimal power level in FR1</w:t>
      </w:r>
      <w:r>
        <w:t xml:space="preserve"> (1 symbol at 60 kHz SCS)</w:t>
      </w:r>
      <w:r w:rsidRPr="000839A7">
        <w:t>. According to the reply from RAN4</w:t>
      </w:r>
      <w:r>
        <w:t>,</w:t>
      </w:r>
      <w:r w:rsidRPr="000839A7">
        <w:t xml:space="preserve"> the</w:t>
      </w:r>
      <w:r w:rsidRPr="00267A9E">
        <w:t xml:space="preserve"> current assumption for the necessary Tx/Rx switching gap is 13 us.</w:t>
      </w:r>
    </w:p>
    <w:p w14:paraId="1DC3A51F" w14:textId="77777777" w:rsidR="00AC1582" w:rsidRPr="00267A9E" w:rsidRDefault="00AC1582" w:rsidP="00AC1582">
      <w:pPr>
        <w:pStyle w:val="3GPPText"/>
      </w:pPr>
      <w:r>
        <w:t xml:space="preserve">Considering </w:t>
      </w:r>
      <w:r w:rsidRPr="00267A9E">
        <w:t xml:space="preserve">that all SCS values specified in Rel. 15 NR for FR1 need to be supported, i.e. 15, 30, 60 kHz, to achieve a uniform design for all SCS, we need to design the system in a way that it also works in the worst case scenario. In this case, this means we should design for the shortest symbol duration, which is 17.86 us for the case of 60 kHz. </w:t>
      </w:r>
      <w:r>
        <w:t xml:space="preserve">Pending further RAN4 feedback one or two </w:t>
      </w:r>
      <w:r w:rsidRPr="00267A9E">
        <w:t>first OFDM symbol</w:t>
      </w:r>
      <w:r>
        <w:t>s</w:t>
      </w:r>
      <w:r w:rsidRPr="00267A9E">
        <w:t xml:space="preserve"> of a slot </w:t>
      </w:r>
      <w:r>
        <w:t xml:space="preserve">may </w:t>
      </w:r>
      <w:r w:rsidRPr="00267A9E">
        <w:t xml:space="preserve">need to be reserved for AGC adaptation and the last symbol of a slot </w:t>
      </w:r>
      <w:r>
        <w:t>for TX/RX switching</w:t>
      </w:r>
      <w:r w:rsidRPr="00267A9E">
        <w:t>.</w:t>
      </w:r>
    </w:p>
    <w:p w14:paraId="75A24AB5" w14:textId="77777777" w:rsidR="00AC1582" w:rsidRDefault="00AC1582" w:rsidP="00AC1582">
      <w:pPr>
        <w:pStyle w:val="3GPPText"/>
      </w:pPr>
      <w:r>
        <w:t xml:space="preserve">For 30 kHz SCS, </w:t>
      </w:r>
      <w:r w:rsidRPr="00267A9E">
        <w:t xml:space="preserve">the OFDM </w:t>
      </w:r>
      <w:r>
        <w:t xml:space="preserve">symbol </w:t>
      </w:r>
      <w:r w:rsidRPr="00267A9E">
        <w:t xml:space="preserve">has a duration of 35.71 us and it </w:t>
      </w:r>
      <w:r>
        <w:t>may be</w:t>
      </w:r>
      <w:r w:rsidRPr="00267A9E">
        <w:t xml:space="preserve"> sufficient to accommodate the Tx/Rx switching as well as the AGC adaptation. We could then dedicate the first half of the first OFDM symbol in a slot to the Tx/Rx switching and in the second half each UE </w:t>
      </w:r>
      <w:r>
        <w:t xml:space="preserve">can </w:t>
      </w:r>
      <w:r w:rsidRPr="00267A9E">
        <w:t xml:space="preserve">transmit </w:t>
      </w:r>
      <w:r>
        <w:t>training signal that can be used for AGC training or coarse synchronization purposes</w:t>
      </w:r>
      <w:r w:rsidRPr="00267A9E">
        <w:t>.</w:t>
      </w:r>
      <w:r>
        <w:t xml:space="preserve"> A similar approach is also possible for 15 kHz SCS.</w:t>
      </w:r>
    </w:p>
    <w:p w14:paraId="34244EA1" w14:textId="77777777" w:rsidR="00AC1582" w:rsidRDefault="00AC1582" w:rsidP="00AC1582">
      <w:pPr>
        <w:pStyle w:val="3GPPText"/>
      </w:pPr>
    </w:p>
    <w:p w14:paraId="6FE93F64" w14:textId="77777777" w:rsidR="00AC1582" w:rsidRPr="00F8682A" w:rsidRDefault="00AC1582" w:rsidP="00AC1582">
      <w:pPr>
        <w:pStyle w:val="3GPPAgreements"/>
        <w:numPr>
          <w:ilvl w:val="0"/>
          <w:numId w:val="14"/>
        </w:numPr>
        <w:rPr>
          <w:b/>
        </w:rPr>
      </w:pPr>
    </w:p>
    <w:p w14:paraId="6231D56A" w14:textId="42BE4AF1" w:rsidR="00AC1582" w:rsidRPr="00F8682A" w:rsidRDefault="00AC1582" w:rsidP="00AC1582">
      <w:pPr>
        <w:pStyle w:val="3GPPText"/>
        <w:numPr>
          <w:ilvl w:val="1"/>
          <w:numId w:val="12"/>
        </w:numPr>
      </w:pPr>
      <w:r>
        <w:rPr>
          <w:b/>
        </w:rPr>
        <w:t xml:space="preserve">Subject </w:t>
      </w:r>
      <w:r w:rsidRPr="006851D5">
        <w:rPr>
          <w:b/>
        </w:rPr>
        <w:t xml:space="preserve">to </w:t>
      </w:r>
      <w:r>
        <w:rPr>
          <w:b/>
        </w:rPr>
        <w:t xml:space="preserve">a </w:t>
      </w:r>
      <w:r w:rsidRPr="006851D5">
        <w:rPr>
          <w:b/>
        </w:rPr>
        <w:t xml:space="preserve">future RAN4 reply on AGC settling time, SCS specific optimizations may be </w:t>
      </w:r>
      <w:r>
        <w:rPr>
          <w:b/>
        </w:rPr>
        <w:t>needed</w:t>
      </w:r>
      <w:r w:rsidRPr="006851D5">
        <w:rPr>
          <w:b/>
        </w:rPr>
        <w:t xml:space="preserve"> to optimize slot structure for NR-V2X sidelink communication</w:t>
      </w:r>
    </w:p>
    <w:p w14:paraId="0811C690" w14:textId="77777777" w:rsidR="00AC1582" w:rsidRPr="001B078E" w:rsidRDefault="00AC1582" w:rsidP="00AC1582">
      <w:pPr>
        <w:pStyle w:val="3GPPText"/>
      </w:pPr>
    </w:p>
    <w:p w14:paraId="2CFB24DB" w14:textId="089E6A02" w:rsidR="00AC1582" w:rsidRDefault="00AC1582" w:rsidP="00AC1582">
      <w:pPr>
        <w:pStyle w:val="3GPPText"/>
      </w:pPr>
      <w:r w:rsidRPr="00267A9E">
        <w:t xml:space="preserve">In contrast to LTE-V2X, also TDM of PSCCH and PSSCH </w:t>
      </w:r>
      <w:r>
        <w:t>will</w:t>
      </w:r>
      <w:r w:rsidRPr="00267A9E">
        <w:t xml:space="preserve"> be supported in NR V2X. In this case, the initial OFDM symbols of a slot would be dedicated for the PSCCH. Since there are only limited resources dedicated for control, and if the first symbol cannot be received due to the AGC adaptation as in LTE V2X, additional resources need to be allocated to support sufficient performance </w:t>
      </w:r>
      <w:r>
        <w:t>of</w:t>
      </w:r>
      <w:r w:rsidRPr="00267A9E">
        <w:t xml:space="preserve"> the PSCCH. Therefore, it is not reasonable to allocate the first symbol for the control channel. In addition to that, if the first symbols would be allocated for data transmissions, they would be too far from the nearest PSSCH-DMRS. Therefore, transmitting a synchronization </w:t>
      </w:r>
      <w:r w:rsidR="00A10EBF">
        <w:t xml:space="preserve">training </w:t>
      </w:r>
      <w:r w:rsidRPr="00267A9E">
        <w:t xml:space="preserve">sequence is the </w:t>
      </w:r>
      <w:r w:rsidR="00A10EBF">
        <w:t xml:space="preserve">alternative </w:t>
      </w:r>
      <w:r w:rsidRPr="00267A9E">
        <w:t>option.</w:t>
      </w:r>
    </w:p>
    <w:p w14:paraId="2D374F5D" w14:textId="77777777" w:rsidR="00AC1582" w:rsidRDefault="00AC1582" w:rsidP="00AC1582">
      <w:pPr>
        <w:pStyle w:val="3GPPText"/>
      </w:pPr>
    </w:p>
    <w:p w14:paraId="3DEC7488" w14:textId="77777777" w:rsidR="00AC1582" w:rsidRPr="00F8682A" w:rsidRDefault="00AC1582" w:rsidP="00AC1582">
      <w:pPr>
        <w:pStyle w:val="3GPPAgreements"/>
        <w:numPr>
          <w:ilvl w:val="0"/>
          <w:numId w:val="14"/>
        </w:numPr>
        <w:rPr>
          <w:b/>
        </w:rPr>
      </w:pPr>
    </w:p>
    <w:p w14:paraId="6AC49313" w14:textId="124B2668" w:rsidR="00AC1582" w:rsidRDefault="00AC1582" w:rsidP="00AC1582">
      <w:pPr>
        <w:pStyle w:val="3GPPAgreements"/>
        <w:numPr>
          <w:ilvl w:val="1"/>
          <w:numId w:val="14"/>
        </w:numPr>
        <w:rPr>
          <w:b/>
        </w:rPr>
      </w:pPr>
      <w:r>
        <w:rPr>
          <w:b/>
        </w:rPr>
        <w:t>In</w:t>
      </w:r>
      <w:r w:rsidRPr="00AC1582">
        <w:rPr>
          <w:b/>
        </w:rPr>
        <w:t xml:space="preserve"> </w:t>
      </w:r>
      <w:r>
        <w:rPr>
          <w:b/>
        </w:rPr>
        <w:t>case of TDM b/w PSCCH and PSSCH the performance degradation of PSCCH can be expected due to AGC impact. The following options can be considered to address this aspect:</w:t>
      </w:r>
    </w:p>
    <w:p w14:paraId="39C1B548" w14:textId="61641425" w:rsidR="00AC1582" w:rsidRPr="00AC1582" w:rsidRDefault="00AC1582" w:rsidP="00AC1582">
      <w:pPr>
        <w:pStyle w:val="3GPPText"/>
        <w:numPr>
          <w:ilvl w:val="2"/>
          <w:numId w:val="12"/>
        </w:numPr>
      </w:pPr>
      <w:r>
        <w:rPr>
          <w:b/>
        </w:rPr>
        <w:t>Transmit training signal instead of PSCCH in the first symbol of slot</w:t>
      </w:r>
    </w:p>
    <w:p w14:paraId="39B65FAD" w14:textId="1D24356E" w:rsidR="00AC1582" w:rsidRPr="00AC1582" w:rsidRDefault="00AC1582" w:rsidP="00AC1582">
      <w:pPr>
        <w:pStyle w:val="3GPPText"/>
        <w:numPr>
          <w:ilvl w:val="2"/>
          <w:numId w:val="12"/>
        </w:numPr>
      </w:pPr>
      <w:r>
        <w:rPr>
          <w:b/>
        </w:rPr>
        <w:t>Transmit PSCCH on at least the first three symbols of the slot</w:t>
      </w:r>
    </w:p>
    <w:p w14:paraId="2EA1E1E9" w14:textId="77777777" w:rsidR="00AC1582" w:rsidRPr="00AC1582" w:rsidRDefault="00AC1582" w:rsidP="00AC1582">
      <w:pPr>
        <w:pStyle w:val="3GPPText"/>
      </w:pPr>
    </w:p>
    <w:p w14:paraId="27F36DD6" w14:textId="77777777" w:rsidR="00AC1582" w:rsidRDefault="00AC1582" w:rsidP="00AC1582">
      <w:pPr>
        <w:pStyle w:val="3GPPH1"/>
      </w:pPr>
      <w:r>
        <w:t>Sidelink Resource Pool and BWP Considerations</w:t>
      </w:r>
    </w:p>
    <w:p w14:paraId="40C97020" w14:textId="77777777" w:rsidR="00AC1582" w:rsidRDefault="00AC1582" w:rsidP="00AC1582">
      <w:pPr>
        <w:pStyle w:val="3GPPH2"/>
        <w:tabs>
          <w:tab w:val="clear" w:pos="3276"/>
        </w:tabs>
        <w:ind w:left="576"/>
      </w:pPr>
      <w:r>
        <w:t>Discussion on NR Sidelink BWP</w:t>
      </w:r>
    </w:p>
    <w:p w14:paraId="0ADF5D1C" w14:textId="77777777" w:rsidR="00AC1582" w:rsidRPr="00430119" w:rsidRDefault="00AC1582" w:rsidP="00AC1582">
      <w:pPr>
        <w:pStyle w:val="3GPPText"/>
        <w:rPr>
          <w:lang w:val="en-GB"/>
        </w:rPr>
      </w:pPr>
      <w:r w:rsidRPr="001002AE">
        <w:t xml:space="preserve">In </w:t>
      </w:r>
      <w:r>
        <w:t>January 2019</w:t>
      </w:r>
      <w:r w:rsidRPr="001002AE">
        <w:t>, during RAN1</w:t>
      </w:r>
      <w:r>
        <w:t xml:space="preserve"> AH</w:t>
      </w:r>
      <w:r>
        <w:rPr>
          <w:lang w:val="en-GB"/>
        </w:rPr>
        <w:t xml:space="preserve"> the</w:t>
      </w:r>
      <w:r w:rsidRPr="00430119">
        <w:rPr>
          <w:lang w:val="en-GB"/>
        </w:rPr>
        <w:t xml:space="preserve"> support of BWPs was discussed with the following agreements made by RAN1 WG.</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67"/>
      </w:tblGrid>
      <w:tr w:rsidR="00AC1582" w:rsidRPr="00E24CD7" w14:paraId="010005A7" w14:textId="77777777" w:rsidTr="00AC1582">
        <w:trPr>
          <w:trHeight w:val="2815"/>
        </w:trPr>
        <w:tc>
          <w:tcPr>
            <w:tcW w:w="9967" w:type="dxa"/>
            <w:shd w:val="clear" w:color="auto" w:fill="auto"/>
          </w:tcPr>
          <w:p w14:paraId="3603BAB6" w14:textId="77777777" w:rsidR="00AC1582" w:rsidRPr="001F247C" w:rsidRDefault="00AC1582" w:rsidP="00AC1582">
            <w:pPr>
              <w:pStyle w:val="3GPPAgreements"/>
            </w:pPr>
            <w:r w:rsidRPr="00B55922">
              <w:t>C</w:t>
            </w:r>
            <w:r w:rsidRPr="001F247C">
              <w:rPr>
                <w:rFonts w:hint="eastAsia"/>
              </w:rPr>
              <w:t xml:space="preserve">onfiguration for </w:t>
            </w:r>
            <w:r w:rsidRPr="001F247C">
              <w:t>SL BWP</w:t>
            </w:r>
            <w:r w:rsidRPr="001F247C">
              <w:rPr>
                <w:rFonts w:hint="eastAsia"/>
              </w:rPr>
              <w:t xml:space="preserve"> </w:t>
            </w:r>
            <w:r w:rsidRPr="00B55922">
              <w:t>is separated</w:t>
            </w:r>
            <w:r w:rsidRPr="001F247C">
              <w:rPr>
                <w:rFonts w:hint="eastAsia"/>
              </w:rPr>
              <w:t xml:space="preserve"> from Uu BWP configuration </w:t>
            </w:r>
            <w:r w:rsidRPr="001F247C">
              <w:t>signalling</w:t>
            </w:r>
            <w:r w:rsidRPr="001F247C">
              <w:rPr>
                <w:rFonts w:hint="eastAsia"/>
              </w:rPr>
              <w:t>.</w:t>
            </w:r>
          </w:p>
          <w:p w14:paraId="481EB328" w14:textId="77777777" w:rsidR="00AC1582" w:rsidRPr="001F247C" w:rsidRDefault="00AC1582" w:rsidP="00AC1582">
            <w:pPr>
              <w:pStyle w:val="3GPPAgreements"/>
              <w:numPr>
                <w:ilvl w:val="1"/>
                <w:numId w:val="10"/>
              </w:numPr>
            </w:pPr>
            <w:r w:rsidRPr="001F247C">
              <w:rPr>
                <w:rFonts w:hint="eastAsia"/>
              </w:rPr>
              <w:t xml:space="preserve">UE is not expected to use different </w:t>
            </w:r>
            <w:r w:rsidRPr="001F247C">
              <w:t>numerology</w:t>
            </w:r>
            <w:r w:rsidRPr="001F247C">
              <w:rPr>
                <w:rFonts w:hint="eastAsia"/>
              </w:rPr>
              <w:t xml:space="preserve"> in the configured SL BWP and </w:t>
            </w:r>
            <w:r w:rsidRPr="001F247C">
              <w:t>active</w:t>
            </w:r>
            <w:r w:rsidRPr="001F247C">
              <w:rPr>
                <w:rFonts w:hint="eastAsia"/>
              </w:rPr>
              <w:t xml:space="preserve"> UL BWP in the same carrier at a given time.</w:t>
            </w:r>
          </w:p>
          <w:p w14:paraId="5CCBD39B" w14:textId="77777777" w:rsidR="00AC1582" w:rsidRPr="001F247C" w:rsidRDefault="00AC1582" w:rsidP="00AC1582">
            <w:pPr>
              <w:pStyle w:val="3GPPAgreements"/>
              <w:numPr>
                <w:ilvl w:val="2"/>
                <w:numId w:val="10"/>
              </w:numPr>
            </w:pPr>
            <w:r w:rsidRPr="001F247C">
              <w:rPr>
                <w:rFonts w:hint="eastAsia"/>
              </w:rPr>
              <w:t>FFS the time scale</w:t>
            </w:r>
          </w:p>
          <w:p w14:paraId="1281C57E" w14:textId="77777777" w:rsidR="00AC1582" w:rsidRPr="001F247C" w:rsidRDefault="00AC1582" w:rsidP="00AC1582">
            <w:pPr>
              <w:pStyle w:val="3GPPAgreements"/>
              <w:numPr>
                <w:ilvl w:val="2"/>
                <w:numId w:val="10"/>
              </w:numPr>
            </w:pPr>
            <w:r w:rsidRPr="001F247C">
              <w:rPr>
                <w:rFonts w:hint="eastAsia"/>
              </w:rPr>
              <w:t>FFS relation to DL BWP including initial Uu BWP</w:t>
            </w:r>
          </w:p>
          <w:p w14:paraId="178220A2" w14:textId="77777777" w:rsidR="00AC1582" w:rsidRDefault="00AC1582" w:rsidP="00AC1582">
            <w:pPr>
              <w:pStyle w:val="3GPPAgreements"/>
              <w:numPr>
                <w:ilvl w:val="2"/>
                <w:numId w:val="10"/>
              </w:numPr>
            </w:pPr>
            <w:r w:rsidRPr="001F247C">
              <w:rPr>
                <w:rFonts w:hint="eastAsia"/>
              </w:rPr>
              <w:t>FFS relation in terms of frequency location and bandwidth</w:t>
            </w:r>
          </w:p>
          <w:p w14:paraId="762AA09E" w14:textId="77777777" w:rsidR="00AC1582" w:rsidRPr="004E0A7D" w:rsidRDefault="00AC1582" w:rsidP="00AC1582">
            <w:pPr>
              <w:pStyle w:val="3GPPAgreements"/>
            </w:pPr>
            <w:r w:rsidRPr="004E0A7D">
              <w:t>For time domain</w:t>
            </w:r>
            <w:r w:rsidRPr="004E0A7D">
              <w:rPr>
                <w:rFonts w:hint="eastAsia"/>
              </w:rPr>
              <w:t xml:space="preserve"> resources of a resource pool</w:t>
            </w:r>
            <w:r w:rsidRPr="004E0A7D">
              <w:t xml:space="preserve"> for</w:t>
            </w:r>
            <w:r w:rsidRPr="004E0A7D">
              <w:rPr>
                <w:rFonts w:hint="eastAsia"/>
              </w:rPr>
              <w:t xml:space="preserve"> PSSCH</w:t>
            </w:r>
            <w:r w:rsidRPr="004E0A7D">
              <w:t xml:space="preserve">, </w:t>
            </w:r>
          </w:p>
          <w:p w14:paraId="5C60CF53" w14:textId="77777777" w:rsidR="00AC1582" w:rsidRPr="004E0A7D" w:rsidRDefault="00AC1582" w:rsidP="00AC1582">
            <w:pPr>
              <w:pStyle w:val="3GPPAgreements"/>
              <w:numPr>
                <w:ilvl w:val="1"/>
                <w:numId w:val="10"/>
              </w:numPr>
            </w:pPr>
            <w:r w:rsidRPr="004E0A7D">
              <w:t xml:space="preserve">Support </w:t>
            </w:r>
            <w:r w:rsidRPr="004E0A7D">
              <w:rPr>
                <w:rFonts w:hint="eastAsia"/>
              </w:rPr>
              <w:t xml:space="preserve">the case where </w:t>
            </w:r>
            <w:r w:rsidRPr="004E0A7D">
              <w:t>the resource</w:t>
            </w:r>
            <w:r w:rsidRPr="004E0A7D">
              <w:rPr>
                <w:rFonts w:hint="eastAsia"/>
              </w:rPr>
              <w:t xml:space="preserve"> </w:t>
            </w:r>
            <w:r w:rsidRPr="004E0A7D">
              <w:t>pool</w:t>
            </w:r>
            <w:r w:rsidRPr="004E0A7D">
              <w:rPr>
                <w:rFonts w:hint="eastAsia"/>
              </w:rPr>
              <w:t xml:space="preserve"> consists of non-contiguous time resources</w:t>
            </w:r>
          </w:p>
          <w:p w14:paraId="08FE7BCC" w14:textId="77777777" w:rsidR="00AC1582" w:rsidRPr="004E0A7D" w:rsidRDefault="00AC1582" w:rsidP="00AC1582">
            <w:pPr>
              <w:pStyle w:val="3GPPAgreements"/>
              <w:numPr>
                <w:ilvl w:val="2"/>
                <w:numId w:val="10"/>
              </w:numPr>
            </w:pPr>
            <w:r w:rsidRPr="004E0A7D">
              <w:t xml:space="preserve">FFS details including </w:t>
            </w:r>
            <w:r w:rsidRPr="004E0A7D">
              <w:rPr>
                <w:rFonts w:hint="eastAsia"/>
              </w:rPr>
              <w:t>granularity</w:t>
            </w:r>
          </w:p>
          <w:p w14:paraId="25DFF004" w14:textId="77777777" w:rsidR="00AC1582" w:rsidRPr="004E0A7D" w:rsidRDefault="00AC1582" w:rsidP="00AC1582">
            <w:pPr>
              <w:pStyle w:val="3GPPAgreements"/>
            </w:pPr>
            <w:r w:rsidRPr="004E0A7D">
              <w:t>For frequency domain</w:t>
            </w:r>
            <w:r w:rsidRPr="004E0A7D">
              <w:rPr>
                <w:rFonts w:hint="eastAsia"/>
              </w:rPr>
              <w:t xml:space="preserve"> resources of a resource pool </w:t>
            </w:r>
            <w:r w:rsidRPr="004E0A7D">
              <w:t xml:space="preserve">for </w:t>
            </w:r>
            <w:r w:rsidRPr="004E0A7D">
              <w:rPr>
                <w:rFonts w:hint="eastAsia"/>
              </w:rPr>
              <w:t>PSSCH</w:t>
            </w:r>
            <w:r w:rsidRPr="004E0A7D">
              <w:t xml:space="preserve">, </w:t>
            </w:r>
          </w:p>
          <w:p w14:paraId="1B07980E" w14:textId="77777777" w:rsidR="00AC1582" w:rsidRPr="004E0A7D" w:rsidRDefault="00AC1582" w:rsidP="00AC1582">
            <w:pPr>
              <w:pStyle w:val="3GPPAgreements"/>
              <w:numPr>
                <w:ilvl w:val="1"/>
                <w:numId w:val="10"/>
              </w:numPr>
            </w:pPr>
            <w:r w:rsidRPr="004E0A7D">
              <w:t>Down select following options:</w:t>
            </w:r>
          </w:p>
          <w:p w14:paraId="0D611952" w14:textId="77777777" w:rsidR="00AC1582" w:rsidRPr="004E0A7D" w:rsidRDefault="00AC1582" w:rsidP="00AC1582">
            <w:pPr>
              <w:pStyle w:val="3GPPAgreements"/>
              <w:numPr>
                <w:ilvl w:val="2"/>
                <w:numId w:val="10"/>
              </w:numPr>
            </w:pPr>
            <w:r w:rsidRPr="004E0A7D">
              <w:t xml:space="preserve">Option 1: The resource pool always consists of contiguous </w:t>
            </w:r>
            <w:r w:rsidRPr="004E0A7D">
              <w:rPr>
                <w:rFonts w:hint="eastAsia"/>
              </w:rPr>
              <w:t>P</w:t>
            </w:r>
            <w:r w:rsidRPr="004E0A7D">
              <w:t>RBs</w:t>
            </w:r>
          </w:p>
          <w:p w14:paraId="61151629" w14:textId="77777777" w:rsidR="00AC1582" w:rsidRPr="004D3B6B" w:rsidRDefault="00AC1582" w:rsidP="00AC1582">
            <w:pPr>
              <w:pStyle w:val="3GPPAgreements"/>
              <w:numPr>
                <w:ilvl w:val="2"/>
                <w:numId w:val="10"/>
              </w:numPr>
              <w:rPr>
                <w:lang w:eastAsia="ko-KR"/>
              </w:rPr>
            </w:pPr>
            <w:r w:rsidRPr="004E0A7D">
              <w:rPr>
                <w:lang w:eastAsia="ko-KR"/>
              </w:rPr>
              <w:t xml:space="preserve">Option 2: The </w:t>
            </w:r>
            <w:r w:rsidRPr="004E0A7D">
              <w:t>resource</w:t>
            </w:r>
            <w:r w:rsidRPr="004E0A7D">
              <w:rPr>
                <w:lang w:eastAsia="ko-KR"/>
              </w:rPr>
              <w:t xml:space="preserve"> pool can </w:t>
            </w:r>
            <w:r w:rsidRPr="004E0A7D">
              <w:t>consist</w:t>
            </w:r>
            <w:r w:rsidRPr="004E0A7D">
              <w:rPr>
                <w:lang w:eastAsia="ko-KR"/>
              </w:rPr>
              <w:t xml:space="preserve"> of non-contiguous </w:t>
            </w:r>
            <w:r w:rsidRPr="004E0A7D">
              <w:rPr>
                <w:rFonts w:hint="eastAsia"/>
                <w:lang w:eastAsia="ko-KR"/>
              </w:rPr>
              <w:t>P</w:t>
            </w:r>
            <w:r w:rsidRPr="004E0A7D">
              <w:rPr>
                <w:lang w:eastAsia="ko-KR"/>
              </w:rPr>
              <w:t>RB</w:t>
            </w:r>
            <w:r>
              <w:rPr>
                <w:lang w:eastAsia="ko-KR"/>
              </w:rPr>
              <w:t>s</w:t>
            </w:r>
          </w:p>
        </w:tc>
      </w:tr>
    </w:tbl>
    <w:p w14:paraId="78E59A93" w14:textId="77777777" w:rsidR="00AC1582" w:rsidRDefault="00AC1582" w:rsidP="00AC1582">
      <w:pPr>
        <w:pStyle w:val="3GPPText"/>
        <w:rPr>
          <w:lang w:val="en-GB"/>
        </w:rPr>
      </w:pPr>
      <w:r>
        <w:rPr>
          <w:lang w:val="en-GB"/>
        </w:rPr>
        <w:t>Regarding the above agreement, we have the following proposal:</w:t>
      </w:r>
    </w:p>
    <w:p w14:paraId="1B68017A" w14:textId="77777777" w:rsidR="00AC1582" w:rsidRPr="00B55922" w:rsidRDefault="00AC1582" w:rsidP="00AC1582">
      <w:pPr>
        <w:pStyle w:val="3GPPText"/>
        <w:rPr>
          <w:lang w:val="en-GB"/>
        </w:rPr>
      </w:pPr>
    </w:p>
    <w:p w14:paraId="000D5EF2" w14:textId="77777777" w:rsidR="00AC1582" w:rsidRPr="008B6E03" w:rsidRDefault="00AC1582" w:rsidP="00AC1582">
      <w:pPr>
        <w:pStyle w:val="3GPPText"/>
        <w:numPr>
          <w:ilvl w:val="0"/>
          <w:numId w:val="11"/>
        </w:numPr>
      </w:pPr>
    </w:p>
    <w:p w14:paraId="1C00112E" w14:textId="405586FF" w:rsidR="00AC1582" w:rsidRDefault="00AC1582" w:rsidP="00AC1582">
      <w:pPr>
        <w:pStyle w:val="3GPPText"/>
        <w:numPr>
          <w:ilvl w:val="1"/>
          <w:numId w:val="11"/>
        </w:numPr>
        <w:rPr>
          <w:b/>
        </w:rPr>
      </w:pPr>
      <w:r>
        <w:rPr>
          <w:b/>
        </w:rPr>
        <w:t>Timescale for switching b/w UL and SL BWPs should be clarified with RAN4</w:t>
      </w:r>
    </w:p>
    <w:p w14:paraId="499FCC15" w14:textId="77777777" w:rsidR="00AC1582" w:rsidRDefault="00AC1582" w:rsidP="00AC1582">
      <w:pPr>
        <w:pStyle w:val="3GPPText"/>
        <w:numPr>
          <w:ilvl w:val="1"/>
          <w:numId w:val="11"/>
        </w:numPr>
        <w:rPr>
          <w:b/>
        </w:rPr>
      </w:pPr>
      <w:r>
        <w:rPr>
          <w:b/>
        </w:rPr>
        <w:t>In TDD,</w:t>
      </w:r>
    </w:p>
    <w:p w14:paraId="126515DA" w14:textId="77777777" w:rsidR="00AC1582" w:rsidRDefault="00AC1582" w:rsidP="00AC1582">
      <w:pPr>
        <w:pStyle w:val="3GPPText"/>
        <w:numPr>
          <w:ilvl w:val="2"/>
          <w:numId w:val="11"/>
        </w:numPr>
        <w:rPr>
          <w:b/>
        </w:rPr>
      </w:pPr>
      <w:r>
        <w:rPr>
          <w:b/>
        </w:rPr>
        <w:tab/>
        <w:t>SL BWP, UL BWP and DL BWP have the same center frequency</w:t>
      </w:r>
    </w:p>
    <w:p w14:paraId="4B0405F7" w14:textId="77777777" w:rsidR="00AC1582" w:rsidRPr="00D87AD2" w:rsidRDefault="00AC1582" w:rsidP="00AC1582">
      <w:pPr>
        <w:pStyle w:val="3GPPText"/>
        <w:numPr>
          <w:ilvl w:val="1"/>
          <w:numId w:val="11"/>
        </w:numPr>
        <w:rPr>
          <w:b/>
        </w:rPr>
      </w:pPr>
      <w:r w:rsidRPr="00D87AD2">
        <w:rPr>
          <w:b/>
        </w:rPr>
        <w:t>In FDD,</w:t>
      </w:r>
    </w:p>
    <w:p w14:paraId="7465B04A" w14:textId="77777777" w:rsidR="00AC1582" w:rsidRPr="00E32F0F" w:rsidRDefault="00AC1582" w:rsidP="00AC1582">
      <w:pPr>
        <w:pStyle w:val="3GPPText"/>
        <w:numPr>
          <w:ilvl w:val="2"/>
          <w:numId w:val="11"/>
        </w:numPr>
        <w:rPr>
          <w:b/>
        </w:rPr>
      </w:pPr>
      <w:r w:rsidRPr="00E32F0F">
        <w:rPr>
          <w:b/>
        </w:rPr>
        <w:t>Either SL BWP is allocated inside of UL BWP or UL BWP is allocated inside of SL BWP</w:t>
      </w:r>
    </w:p>
    <w:p w14:paraId="7C2905BC" w14:textId="77777777" w:rsidR="00AC1582" w:rsidRPr="00E32F0F" w:rsidRDefault="00AC1582" w:rsidP="00AC1582">
      <w:pPr>
        <w:pStyle w:val="3GPPText"/>
        <w:numPr>
          <w:ilvl w:val="3"/>
          <w:numId w:val="11"/>
        </w:numPr>
        <w:rPr>
          <w:b/>
        </w:rPr>
      </w:pPr>
      <w:r w:rsidRPr="00E32F0F">
        <w:rPr>
          <w:b/>
        </w:rPr>
        <w:t>FFS if center frequency of SL-BWP and UL-BWP should be aligned</w:t>
      </w:r>
    </w:p>
    <w:p w14:paraId="4CCDEB11" w14:textId="77777777" w:rsidR="00AC1582" w:rsidRPr="00B55922" w:rsidRDefault="00AC1582" w:rsidP="00AC1582">
      <w:pPr>
        <w:pStyle w:val="3GPPText"/>
      </w:pPr>
    </w:p>
    <w:p w14:paraId="12BFC910" w14:textId="77777777" w:rsidR="00AC1582" w:rsidRDefault="00AC1582" w:rsidP="00AC1582">
      <w:pPr>
        <w:pStyle w:val="3GPPH2"/>
        <w:tabs>
          <w:tab w:val="clear" w:pos="3276"/>
        </w:tabs>
        <w:ind w:left="576"/>
      </w:pPr>
      <w:r>
        <w:t>Discussion on NR Sidelink Resource Pools</w:t>
      </w:r>
    </w:p>
    <w:p w14:paraId="62913524" w14:textId="77777777" w:rsidR="00AC1582" w:rsidRDefault="00AC1582" w:rsidP="00AC1582">
      <w:pPr>
        <w:pStyle w:val="3GPPText"/>
      </w:pPr>
      <w:r>
        <w:t>As the resources pools for NR-V2X serve a similar function as for LTE V2X their definition should be similar. Therefore, similar to LTE-V2X the smallest resource pool time granularity should be a slot. There were two options for the frequency location of the resource pools discussed. These are the options to only allow continuous PRBs per resource pool (option 1) or also consider discontinuous allocation (option 2). We think that the special case of allocating discontinuous PRBs can be covered by allocating multiple resource pools with continuous PRBs. Therefore, we think option 2 is implicitly covered by option 1 and thus does not need to be further considered.</w:t>
      </w:r>
    </w:p>
    <w:p w14:paraId="77B0871B" w14:textId="77777777" w:rsidR="00AC1582" w:rsidRPr="008B6E03" w:rsidRDefault="00AC1582" w:rsidP="00AC1582">
      <w:pPr>
        <w:pStyle w:val="3GPPText"/>
      </w:pPr>
    </w:p>
    <w:p w14:paraId="4A3C1FA1" w14:textId="77777777" w:rsidR="00AC1582" w:rsidRPr="008B6E03" w:rsidRDefault="00AC1582" w:rsidP="00AC1582">
      <w:pPr>
        <w:pStyle w:val="3GPPText"/>
        <w:numPr>
          <w:ilvl w:val="0"/>
          <w:numId w:val="11"/>
        </w:numPr>
      </w:pPr>
    </w:p>
    <w:p w14:paraId="7F963109" w14:textId="2C28CE4A" w:rsidR="00AC1582" w:rsidRDefault="00AC1582" w:rsidP="00AC1582">
      <w:pPr>
        <w:pStyle w:val="3GPPText"/>
        <w:numPr>
          <w:ilvl w:val="1"/>
          <w:numId w:val="11"/>
        </w:numPr>
        <w:rPr>
          <w:b/>
        </w:rPr>
      </w:pPr>
      <w:r>
        <w:rPr>
          <w:b/>
        </w:rPr>
        <w:t xml:space="preserve">The smallest resource pool granularity </w:t>
      </w:r>
      <w:r w:rsidR="00A10EBF">
        <w:rPr>
          <w:b/>
        </w:rPr>
        <w:t xml:space="preserve">in time </w:t>
      </w:r>
      <w:r>
        <w:rPr>
          <w:b/>
        </w:rPr>
        <w:t xml:space="preserve">should be a slot </w:t>
      </w:r>
    </w:p>
    <w:p w14:paraId="3FE42666" w14:textId="77777777" w:rsidR="00AC1582" w:rsidRDefault="00AC1582" w:rsidP="00AC1582">
      <w:pPr>
        <w:pStyle w:val="3GPPText"/>
        <w:numPr>
          <w:ilvl w:val="1"/>
          <w:numId w:val="11"/>
        </w:numPr>
        <w:rPr>
          <w:b/>
        </w:rPr>
      </w:pPr>
      <w:r>
        <w:rPr>
          <w:b/>
        </w:rPr>
        <w:t xml:space="preserve">Resource pools should only consists of contiguous PRBs (Option 1) </w:t>
      </w:r>
    </w:p>
    <w:p w14:paraId="1FB904C8" w14:textId="77777777" w:rsidR="00AC1582" w:rsidRPr="00B55922" w:rsidRDefault="00AC1582" w:rsidP="00AC1582">
      <w:pPr>
        <w:pStyle w:val="3GPPText"/>
      </w:pPr>
    </w:p>
    <w:p w14:paraId="17F93171" w14:textId="5C7189CB" w:rsidR="00AC1582" w:rsidRDefault="00AC1582" w:rsidP="00AC1582">
      <w:pPr>
        <w:pStyle w:val="3GPPH2"/>
        <w:tabs>
          <w:tab w:val="clear" w:pos="3276"/>
        </w:tabs>
        <w:ind w:left="576"/>
      </w:pPr>
      <w:r>
        <w:t>Discussion on NR Sidelink Sub</w:t>
      </w:r>
      <w:r w:rsidR="000E6C8E">
        <w:t>-</w:t>
      </w:r>
      <w:r>
        <w:t>channels</w:t>
      </w:r>
    </w:p>
    <w:p w14:paraId="74DB00D8" w14:textId="347EA4B5" w:rsidR="00AC1582" w:rsidRDefault="005C14F3" w:rsidP="00AC1582">
      <w:pPr>
        <w:pStyle w:val="3GPPText"/>
        <w:rPr>
          <w:lang w:val="en-GB"/>
        </w:rPr>
      </w:pPr>
      <w:r>
        <w:rPr>
          <w:lang w:val="en-GB"/>
        </w:rPr>
        <w:t xml:space="preserve">Each resource pool should consist of multiple sub-channels. </w:t>
      </w:r>
      <w:r w:rsidR="00321DEA">
        <w:rPr>
          <w:lang w:val="en-GB"/>
        </w:rPr>
        <w:t>The size of the sub</w:t>
      </w:r>
      <w:r w:rsidR="005A6D5E">
        <w:rPr>
          <w:lang w:val="en-GB"/>
        </w:rPr>
        <w:t>-</w:t>
      </w:r>
      <w:r w:rsidR="00321DEA">
        <w:rPr>
          <w:lang w:val="en-GB"/>
        </w:rPr>
        <w:t>channels should be chosen according to the typical size of a message. As we mention in the preceding paragraphs of this work the PSCCH resources should be (pre)configure</w:t>
      </w:r>
      <w:r w:rsidR="0090557E">
        <w:rPr>
          <w:lang w:val="en-GB"/>
        </w:rPr>
        <w:t>d</w:t>
      </w:r>
      <w:r w:rsidR="00321DEA">
        <w:rPr>
          <w:lang w:val="en-GB"/>
        </w:rPr>
        <w:t xml:space="preserve"> per sub-channel, this leads to the requirement of each device to attempt to decode the control channel in each sub-channel. Therefore, the number of sub-channels need to also account for the device capability in blind decoding attempts of PSCCH. </w:t>
      </w:r>
    </w:p>
    <w:p w14:paraId="4AD5DA89" w14:textId="77777777" w:rsidR="00321DEA" w:rsidRDefault="00321DEA" w:rsidP="00321DEA">
      <w:pPr>
        <w:pStyle w:val="3GPPText"/>
      </w:pPr>
    </w:p>
    <w:p w14:paraId="092DA046" w14:textId="77777777" w:rsidR="00321DEA" w:rsidRPr="00F8682A" w:rsidRDefault="00321DEA" w:rsidP="00321DEA">
      <w:pPr>
        <w:pStyle w:val="3GPPAgreements"/>
        <w:numPr>
          <w:ilvl w:val="0"/>
          <w:numId w:val="14"/>
        </w:numPr>
        <w:rPr>
          <w:b/>
        </w:rPr>
      </w:pPr>
    </w:p>
    <w:p w14:paraId="366A637D" w14:textId="79817397" w:rsidR="00321DEA" w:rsidRPr="00321DEA" w:rsidRDefault="00321DEA" w:rsidP="00321DEA">
      <w:pPr>
        <w:pStyle w:val="3GPPText"/>
        <w:numPr>
          <w:ilvl w:val="1"/>
          <w:numId w:val="12"/>
        </w:numPr>
      </w:pPr>
      <w:r>
        <w:rPr>
          <w:b/>
        </w:rPr>
        <w:t xml:space="preserve">The sub-channel size should </w:t>
      </w:r>
      <w:r w:rsidR="00A10EBF">
        <w:rPr>
          <w:b/>
        </w:rPr>
        <w:t>be selected taking into account</w:t>
      </w:r>
      <w:r>
        <w:rPr>
          <w:b/>
        </w:rPr>
        <w:t>:</w:t>
      </w:r>
    </w:p>
    <w:p w14:paraId="6ED9AA1D" w14:textId="77777777" w:rsidR="00A10EBF" w:rsidRPr="00F8682A" w:rsidRDefault="00A10EBF" w:rsidP="00A10EBF">
      <w:pPr>
        <w:pStyle w:val="3GPPText"/>
        <w:numPr>
          <w:ilvl w:val="2"/>
          <w:numId w:val="12"/>
        </w:numPr>
      </w:pPr>
      <w:r>
        <w:rPr>
          <w:b/>
        </w:rPr>
        <w:t>Typical message size</w:t>
      </w:r>
    </w:p>
    <w:p w14:paraId="0BBF4892" w14:textId="763C5EC4" w:rsidR="00321DEA" w:rsidRPr="00321DEA" w:rsidRDefault="00321DEA" w:rsidP="00321DEA">
      <w:pPr>
        <w:pStyle w:val="3GPPText"/>
        <w:numPr>
          <w:ilvl w:val="2"/>
          <w:numId w:val="12"/>
        </w:numPr>
      </w:pPr>
      <w:r>
        <w:rPr>
          <w:b/>
        </w:rPr>
        <w:t>UE PSCCH blind decoding capability</w:t>
      </w:r>
    </w:p>
    <w:p w14:paraId="11C3F948" w14:textId="77777777" w:rsidR="00321DEA" w:rsidRDefault="00321DEA" w:rsidP="00AC1582">
      <w:pPr>
        <w:pStyle w:val="3GPPText"/>
      </w:pPr>
    </w:p>
    <w:p w14:paraId="06A454B4" w14:textId="7E2BDF21" w:rsidR="00321DEA" w:rsidRDefault="00321DEA" w:rsidP="00AC1582">
      <w:pPr>
        <w:pStyle w:val="3GPPText"/>
        <w:rPr>
          <w:lang w:val="en-GB"/>
        </w:rPr>
      </w:pPr>
      <w:r>
        <w:rPr>
          <w:lang w:val="en-GB"/>
        </w:rPr>
        <w:t>The PSCCH has to always be inside one of the sub-channels occupied by the corresponding PSSCH. In addition each device cannot be assumed to have a prior knowledge if there is a transmission in each sub-channel. Therefore, each device has to attempt a PSCCH detection in each sub-channel.</w:t>
      </w:r>
      <w:r w:rsidR="00FA36BA">
        <w:rPr>
          <w:lang w:val="en-GB"/>
        </w:rPr>
        <w:t xml:space="preserve"> However, from the interference resolution perspective it is of benefit, if the situation that a PSCCH collided the PSSCH transmission of another device, can be avoided. Assuming a similar typical allocation size of the PSSCH (in terms of sub-channels) it is thus of benefit to have the PSCCH allocated to the same sub-channel (assuming a fully overlapping PSSCH transmission).</w:t>
      </w:r>
    </w:p>
    <w:p w14:paraId="1161709E" w14:textId="77777777" w:rsidR="00FA36BA" w:rsidRDefault="00FA36BA" w:rsidP="00FA36BA">
      <w:pPr>
        <w:pStyle w:val="3GPPText"/>
      </w:pPr>
    </w:p>
    <w:p w14:paraId="622A282D" w14:textId="77777777" w:rsidR="00FA36BA" w:rsidRPr="00F8682A" w:rsidRDefault="00FA36BA" w:rsidP="00FA36BA">
      <w:pPr>
        <w:pStyle w:val="3GPPAgreements"/>
        <w:numPr>
          <w:ilvl w:val="0"/>
          <w:numId w:val="14"/>
        </w:numPr>
        <w:rPr>
          <w:b/>
        </w:rPr>
      </w:pPr>
    </w:p>
    <w:p w14:paraId="741BDDE3" w14:textId="5BB0EA82" w:rsidR="00FA36BA" w:rsidRPr="00C5502D" w:rsidRDefault="00FA36BA" w:rsidP="00FA36BA">
      <w:pPr>
        <w:pStyle w:val="3GPPText"/>
        <w:numPr>
          <w:ilvl w:val="1"/>
          <w:numId w:val="12"/>
        </w:numPr>
      </w:pPr>
      <w:r>
        <w:rPr>
          <w:b/>
        </w:rPr>
        <w:t>To improve the collision resolution (pre)configure the PSCCH sub-channel allocation for each PSSCH allocation size</w:t>
      </w:r>
    </w:p>
    <w:p w14:paraId="2066010A" w14:textId="77777777" w:rsidR="00C5502D" w:rsidRPr="009B0A19" w:rsidRDefault="00C5502D" w:rsidP="00C5502D">
      <w:pPr>
        <w:pStyle w:val="3GPPText"/>
      </w:pPr>
    </w:p>
    <w:p w14:paraId="3B06A646" w14:textId="77777777" w:rsidR="00876DC7" w:rsidRDefault="00876DC7" w:rsidP="00E401C0">
      <w:pPr>
        <w:pStyle w:val="3GPPH1"/>
      </w:pPr>
      <w:r w:rsidRPr="00D33D3F">
        <w:t>Conclusions</w:t>
      </w:r>
    </w:p>
    <w:p w14:paraId="38FFA3F5" w14:textId="487B8157" w:rsidR="00A924E0" w:rsidRDefault="001E60B0" w:rsidP="00A924E0">
      <w:pPr>
        <w:pStyle w:val="3GPPText"/>
      </w:pPr>
      <w:r w:rsidRPr="00267A9E">
        <w:t>In this contribution, we provided our views on sidelink physical structure</w:t>
      </w:r>
      <w:r>
        <w:t xml:space="preserve"> for NR V2X communication</w:t>
      </w:r>
      <w:r w:rsidRPr="00267A9E">
        <w:t>. In general, we observe that sidelink physical structure discussion is also dependent on sidelink resource allocation and therefore many of physical layer aspects should be discussed jointly with resource allocation framework.</w:t>
      </w:r>
      <w:r>
        <w:t xml:space="preserve"> In summary, we have following proposals:</w:t>
      </w:r>
    </w:p>
    <w:p w14:paraId="2E1BE50E" w14:textId="77777777" w:rsidR="00314413" w:rsidRPr="00AE1051" w:rsidRDefault="00314413" w:rsidP="00000A45">
      <w:pPr>
        <w:pStyle w:val="3GPPText"/>
        <w:numPr>
          <w:ilvl w:val="0"/>
          <w:numId w:val="19"/>
        </w:numPr>
      </w:pPr>
    </w:p>
    <w:p w14:paraId="7F2F1F20" w14:textId="77777777" w:rsidR="00314413" w:rsidRPr="00AE1051" w:rsidRDefault="00314413" w:rsidP="00314413">
      <w:pPr>
        <w:pStyle w:val="3GPPText"/>
        <w:numPr>
          <w:ilvl w:val="1"/>
          <w:numId w:val="12"/>
        </w:numPr>
      </w:pPr>
      <w:r>
        <w:rPr>
          <w:b/>
          <w:lang w:val="en-GB"/>
        </w:rPr>
        <w:t>Confirm working assumption to use only Option 3 for PSCCH/PSSCH multiplexing</w:t>
      </w:r>
    </w:p>
    <w:p w14:paraId="4CA41D26" w14:textId="77777777" w:rsidR="00314413" w:rsidRPr="000153A0" w:rsidRDefault="00314413" w:rsidP="00000A45">
      <w:pPr>
        <w:pStyle w:val="3GPPText"/>
        <w:numPr>
          <w:ilvl w:val="0"/>
          <w:numId w:val="19"/>
        </w:numPr>
      </w:pPr>
    </w:p>
    <w:p w14:paraId="4EFF0BA7" w14:textId="77777777" w:rsidR="00314413" w:rsidRPr="0032370C" w:rsidRDefault="00314413" w:rsidP="00314413">
      <w:pPr>
        <w:pStyle w:val="3GPPText"/>
        <w:numPr>
          <w:ilvl w:val="1"/>
          <w:numId w:val="12"/>
        </w:numPr>
      </w:pPr>
      <w:r>
        <w:rPr>
          <w:b/>
        </w:rPr>
        <w:t xml:space="preserve">Define two PSCCH formats. Both PSCCH formats are described by localized physical structure composed of </w:t>
      </w:r>
      <w:r w:rsidRPr="0032370C">
        <w:rPr>
          <w:b/>
          <w:i/>
        </w:rPr>
        <w:t>M</w:t>
      </w:r>
      <w:r>
        <w:rPr>
          <w:b/>
        </w:rPr>
        <w:t xml:space="preserve"> consecutive symbols and N consecutive PRBs (PSCCH sub-channel) </w:t>
      </w:r>
    </w:p>
    <w:p w14:paraId="296EDF22" w14:textId="77777777" w:rsidR="00314413" w:rsidRPr="0032370C" w:rsidRDefault="00314413" w:rsidP="00314413">
      <w:pPr>
        <w:pStyle w:val="3GPPText"/>
        <w:numPr>
          <w:ilvl w:val="2"/>
          <w:numId w:val="12"/>
        </w:numPr>
      </w:pPr>
      <w:r>
        <w:rPr>
          <w:b/>
        </w:rPr>
        <w:t>PSCCH Format 1:  M = 3 and N = 8</w:t>
      </w:r>
    </w:p>
    <w:p w14:paraId="1D72F08C" w14:textId="77777777" w:rsidR="00314413" w:rsidRPr="0032370C" w:rsidRDefault="00314413" w:rsidP="00314413">
      <w:pPr>
        <w:pStyle w:val="3GPPText"/>
        <w:numPr>
          <w:ilvl w:val="2"/>
          <w:numId w:val="12"/>
        </w:numPr>
      </w:pPr>
      <w:r>
        <w:rPr>
          <w:b/>
        </w:rPr>
        <w:t>PSCCH Format 2:  M = 13 and N = 2 (in case of ECP M = 11)</w:t>
      </w:r>
    </w:p>
    <w:p w14:paraId="5D82F27D" w14:textId="77777777" w:rsidR="00314413" w:rsidRPr="0032370C" w:rsidRDefault="00314413" w:rsidP="00314413">
      <w:pPr>
        <w:pStyle w:val="3GPPText"/>
        <w:numPr>
          <w:ilvl w:val="1"/>
          <w:numId w:val="12"/>
        </w:numPr>
      </w:pPr>
      <w:r>
        <w:rPr>
          <w:b/>
        </w:rPr>
        <w:t>PSCCH sub-channel is allocated within PSSCH sub-channel</w:t>
      </w:r>
    </w:p>
    <w:p w14:paraId="21D31D36" w14:textId="77777777" w:rsidR="00314413" w:rsidRPr="000153A0" w:rsidRDefault="00314413" w:rsidP="00000A45">
      <w:pPr>
        <w:pStyle w:val="3GPPText"/>
        <w:numPr>
          <w:ilvl w:val="0"/>
          <w:numId w:val="19"/>
        </w:numPr>
      </w:pPr>
    </w:p>
    <w:p w14:paraId="3B14664D" w14:textId="77777777" w:rsidR="00314413" w:rsidRPr="001E6907" w:rsidRDefault="00314413" w:rsidP="00314413">
      <w:pPr>
        <w:pStyle w:val="3GPPText"/>
        <w:numPr>
          <w:ilvl w:val="1"/>
          <w:numId w:val="12"/>
        </w:numPr>
      </w:pPr>
      <w:r>
        <w:rPr>
          <w:b/>
        </w:rPr>
        <w:t>Define the PSCCH to have (pre)-configured location inside of PSSCH sub-channel</w:t>
      </w:r>
    </w:p>
    <w:p w14:paraId="66FAA46B" w14:textId="77777777" w:rsidR="00314413" w:rsidRPr="000153A0" w:rsidRDefault="00314413" w:rsidP="00000A45">
      <w:pPr>
        <w:pStyle w:val="3GPPText"/>
        <w:numPr>
          <w:ilvl w:val="0"/>
          <w:numId w:val="19"/>
        </w:numPr>
      </w:pPr>
    </w:p>
    <w:p w14:paraId="38829A60" w14:textId="77777777" w:rsidR="00314413" w:rsidRPr="009E0417" w:rsidRDefault="00314413" w:rsidP="00314413">
      <w:pPr>
        <w:pStyle w:val="3GPPText"/>
        <w:numPr>
          <w:ilvl w:val="1"/>
          <w:numId w:val="12"/>
        </w:numPr>
      </w:pPr>
      <w:r>
        <w:rPr>
          <w:b/>
        </w:rPr>
        <w:t>Design the PSCCH DMRS based on the PDCCH DMRS with the following modifications</w:t>
      </w:r>
    </w:p>
    <w:p w14:paraId="0569383C" w14:textId="77777777" w:rsidR="00314413" w:rsidRPr="00CF3E72" w:rsidRDefault="00314413" w:rsidP="00314413">
      <w:pPr>
        <w:pStyle w:val="3GPPText"/>
        <w:numPr>
          <w:ilvl w:val="2"/>
          <w:numId w:val="12"/>
        </w:numPr>
      </w:pPr>
      <w:r>
        <w:rPr>
          <w:b/>
        </w:rPr>
        <w:t>Introduce a randomized Cyclic Shift (CS) to orthogonalize transmissions that are possibly colliding with other transmissions</w:t>
      </w:r>
    </w:p>
    <w:p w14:paraId="309F03BB" w14:textId="77777777" w:rsidR="00314413" w:rsidRDefault="00314413" w:rsidP="00314413">
      <w:pPr>
        <w:pStyle w:val="3GPPText"/>
        <w:numPr>
          <w:ilvl w:val="2"/>
          <w:numId w:val="12"/>
        </w:numPr>
      </w:pPr>
      <w:r>
        <w:rPr>
          <w:b/>
        </w:rPr>
        <w:t>Introduce a frequency shift of the DMRS in the second OFDM symbol of a PSCCH relative to the first symbol</w:t>
      </w:r>
    </w:p>
    <w:p w14:paraId="1BB91CE0" w14:textId="77777777" w:rsidR="00314413" w:rsidRPr="000153A0" w:rsidRDefault="00314413" w:rsidP="00000A45">
      <w:pPr>
        <w:pStyle w:val="3GPPText"/>
        <w:numPr>
          <w:ilvl w:val="0"/>
          <w:numId w:val="19"/>
        </w:numPr>
      </w:pPr>
    </w:p>
    <w:p w14:paraId="27957B1E" w14:textId="77777777" w:rsidR="00314413" w:rsidRPr="002C64C2" w:rsidRDefault="00314413" w:rsidP="00314413">
      <w:pPr>
        <w:pStyle w:val="3GPPText"/>
        <w:numPr>
          <w:ilvl w:val="1"/>
          <w:numId w:val="12"/>
        </w:numPr>
      </w:pPr>
      <w:r>
        <w:rPr>
          <w:b/>
        </w:rPr>
        <w:t>F</w:t>
      </w:r>
      <w:r w:rsidRPr="002C64C2">
        <w:rPr>
          <w:b/>
        </w:rPr>
        <w:t>or the PSCCH</w:t>
      </w:r>
      <w:r>
        <w:rPr>
          <w:b/>
        </w:rPr>
        <w:t xml:space="preserve"> transmission,</w:t>
      </w:r>
      <w:r w:rsidRPr="002C64C2">
        <w:rPr>
          <w:b/>
        </w:rPr>
        <w:t xml:space="preserve"> </w:t>
      </w:r>
      <w:r>
        <w:rPr>
          <w:b/>
        </w:rPr>
        <w:t>u</w:t>
      </w:r>
      <w:r w:rsidRPr="002C64C2">
        <w:rPr>
          <w:b/>
        </w:rPr>
        <w:t>se rank</w:t>
      </w:r>
      <w:r>
        <w:rPr>
          <w:b/>
        </w:rPr>
        <w:t>-</w:t>
      </w:r>
      <w:r w:rsidRPr="002C64C2">
        <w:rPr>
          <w:b/>
        </w:rPr>
        <w:t xml:space="preserve">1 transmit diversity scheme </w:t>
      </w:r>
      <w:r>
        <w:rPr>
          <w:b/>
        </w:rPr>
        <w:t xml:space="preserve">based on pre-coder cycling </w:t>
      </w:r>
    </w:p>
    <w:p w14:paraId="39693FC1" w14:textId="77777777" w:rsidR="00314413" w:rsidRPr="000153A0" w:rsidRDefault="00314413" w:rsidP="00000A45">
      <w:pPr>
        <w:pStyle w:val="3GPPText"/>
        <w:numPr>
          <w:ilvl w:val="0"/>
          <w:numId w:val="19"/>
        </w:numPr>
      </w:pPr>
    </w:p>
    <w:p w14:paraId="15BFA7D5" w14:textId="77777777" w:rsidR="00314413" w:rsidRPr="002C64C2" w:rsidRDefault="00314413" w:rsidP="00314413">
      <w:pPr>
        <w:pStyle w:val="3GPPText"/>
        <w:numPr>
          <w:ilvl w:val="1"/>
          <w:numId w:val="12"/>
        </w:numPr>
        <w:rPr>
          <w:b/>
        </w:rPr>
      </w:pPr>
      <w:r w:rsidRPr="002C64C2">
        <w:rPr>
          <w:b/>
        </w:rPr>
        <w:t xml:space="preserve">Use </w:t>
      </w:r>
      <w:r>
        <w:rPr>
          <w:b/>
        </w:rPr>
        <w:t>the PDCCH polar code for the PSCCH</w:t>
      </w:r>
    </w:p>
    <w:p w14:paraId="4AB8E2C3" w14:textId="77777777" w:rsidR="00314413" w:rsidRPr="00FB46C1" w:rsidRDefault="00314413" w:rsidP="00000A45">
      <w:pPr>
        <w:pStyle w:val="3GPPText"/>
        <w:numPr>
          <w:ilvl w:val="0"/>
          <w:numId w:val="19"/>
        </w:numPr>
      </w:pPr>
    </w:p>
    <w:p w14:paraId="31E02DF4" w14:textId="77777777" w:rsidR="00314413" w:rsidRPr="00DB351D" w:rsidRDefault="00314413" w:rsidP="00314413">
      <w:pPr>
        <w:pStyle w:val="3GPPText"/>
        <w:numPr>
          <w:ilvl w:val="1"/>
          <w:numId w:val="12"/>
        </w:numPr>
      </w:pPr>
      <w:r>
        <w:rPr>
          <w:b/>
        </w:rPr>
        <w:t xml:space="preserve">For PSSCH transmissions, use pre-coder cycling in combination with open loop spatial multiplexing </w:t>
      </w:r>
    </w:p>
    <w:p w14:paraId="229C2FA8" w14:textId="77777777" w:rsidR="00314413" w:rsidRPr="00FB46C1" w:rsidRDefault="00314413" w:rsidP="00000A45">
      <w:pPr>
        <w:pStyle w:val="3GPPText"/>
        <w:numPr>
          <w:ilvl w:val="0"/>
          <w:numId w:val="19"/>
        </w:numPr>
      </w:pPr>
    </w:p>
    <w:p w14:paraId="5CDD05F0" w14:textId="77777777" w:rsidR="00314413" w:rsidRPr="000F3423" w:rsidRDefault="00314413" w:rsidP="00314413">
      <w:pPr>
        <w:pStyle w:val="3GPPText"/>
        <w:numPr>
          <w:ilvl w:val="1"/>
          <w:numId w:val="12"/>
        </w:numPr>
      </w:pPr>
      <w:r>
        <w:rPr>
          <w:b/>
        </w:rPr>
        <w:t>The PDSCH encoding and mapping should be used for PSSCH</w:t>
      </w:r>
    </w:p>
    <w:p w14:paraId="2639B416" w14:textId="77777777" w:rsidR="00314413" w:rsidRPr="0032370C" w:rsidRDefault="00314413" w:rsidP="00314413">
      <w:pPr>
        <w:pStyle w:val="3GPPText"/>
        <w:numPr>
          <w:ilvl w:val="2"/>
          <w:numId w:val="12"/>
        </w:numPr>
        <w:rPr>
          <w:szCs w:val="22"/>
        </w:rPr>
      </w:pPr>
      <w:r>
        <w:rPr>
          <w:b/>
        </w:rPr>
        <w:t>Consider CBG in the case the OFDM symbol(s) corrupted by a not fully settled AGC is used for PSSCH transmission</w:t>
      </w:r>
    </w:p>
    <w:p w14:paraId="4EDD1711" w14:textId="77777777" w:rsidR="00314413" w:rsidRPr="00FB46C1" w:rsidRDefault="00314413" w:rsidP="00000A45">
      <w:pPr>
        <w:pStyle w:val="3GPPText"/>
        <w:numPr>
          <w:ilvl w:val="0"/>
          <w:numId w:val="19"/>
        </w:numPr>
      </w:pPr>
    </w:p>
    <w:p w14:paraId="12CACDE8" w14:textId="77777777" w:rsidR="00314413" w:rsidRDefault="00314413" w:rsidP="00314413">
      <w:pPr>
        <w:pStyle w:val="3GPPText"/>
        <w:numPr>
          <w:ilvl w:val="1"/>
          <w:numId w:val="12"/>
        </w:numPr>
        <w:rPr>
          <w:b/>
        </w:rPr>
      </w:pPr>
      <w:r>
        <w:rPr>
          <w:b/>
        </w:rPr>
        <w:t>Use one Optimized DMRS pattern per SCS</w:t>
      </w:r>
    </w:p>
    <w:p w14:paraId="0949F1E2" w14:textId="77777777" w:rsidR="00314413" w:rsidRDefault="00314413" w:rsidP="00314413">
      <w:pPr>
        <w:pStyle w:val="3GPPText"/>
        <w:numPr>
          <w:ilvl w:val="2"/>
          <w:numId w:val="12"/>
        </w:numPr>
        <w:rPr>
          <w:b/>
        </w:rPr>
      </w:pPr>
      <w:r>
        <w:rPr>
          <w:b/>
        </w:rPr>
        <w:t>Use CS to orthogonalize the ports from one user</w:t>
      </w:r>
    </w:p>
    <w:p w14:paraId="74D13235" w14:textId="77777777" w:rsidR="00314413" w:rsidRDefault="00314413" w:rsidP="00314413">
      <w:pPr>
        <w:pStyle w:val="3GPPText"/>
        <w:numPr>
          <w:ilvl w:val="2"/>
          <w:numId w:val="12"/>
        </w:numPr>
        <w:rPr>
          <w:b/>
        </w:rPr>
      </w:pPr>
      <w:r>
        <w:rPr>
          <w:b/>
        </w:rPr>
        <w:t>Use CS and FDM or TD-OCC to orthogonalize the antenna ports from different users</w:t>
      </w:r>
    </w:p>
    <w:p w14:paraId="1880038F" w14:textId="77777777" w:rsidR="00314413" w:rsidRPr="000B4C88" w:rsidRDefault="00314413" w:rsidP="00314413">
      <w:pPr>
        <w:pStyle w:val="3GPPText"/>
        <w:numPr>
          <w:ilvl w:val="2"/>
          <w:numId w:val="12"/>
        </w:numPr>
        <w:rPr>
          <w:b/>
        </w:rPr>
      </w:pPr>
      <w:r>
        <w:rPr>
          <w:b/>
        </w:rPr>
        <w:t>Location of the OFDM symbols with DMRS should be (pre)-configured per sub-channel and slot length</w:t>
      </w:r>
    </w:p>
    <w:p w14:paraId="528B516E" w14:textId="77777777" w:rsidR="00314413" w:rsidRPr="00FB46C1" w:rsidRDefault="00314413" w:rsidP="00000A45">
      <w:pPr>
        <w:pStyle w:val="3GPPText"/>
        <w:numPr>
          <w:ilvl w:val="0"/>
          <w:numId w:val="19"/>
        </w:numPr>
      </w:pPr>
    </w:p>
    <w:p w14:paraId="45BFD89B" w14:textId="77777777" w:rsidR="00314413" w:rsidRPr="000150AC" w:rsidRDefault="00314413" w:rsidP="00314413">
      <w:pPr>
        <w:pStyle w:val="3GPPText"/>
        <w:numPr>
          <w:ilvl w:val="1"/>
          <w:numId w:val="12"/>
        </w:numPr>
        <w:rPr>
          <w:b/>
        </w:rPr>
      </w:pPr>
      <w:r w:rsidRPr="000150AC">
        <w:rPr>
          <w:b/>
        </w:rPr>
        <w:t>Calculate the CQI/RI feedback based on the PS</w:t>
      </w:r>
      <w:r>
        <w:rPr>
          <w:b/>
        </w:rPr>
        <w:t>S</w:t>
      </w:r>
      <w:r w:rsidRPr="000150AC">
        <w:rPr>
          <w:b/>
        </w:rPr>
        <w:t>CH DMRS</w:t>
      </w:r>
    </w:p>
    <w:p w14:paraId="2AA6CFA1" w14:textId="77777777" w:rsidR="00314413" w:rsidRPr="00FB46C1" w:rsidRDefault="00314413" w:rsidP="00000A45">
      <w:pPr>
        <w:pStyle w:val="3GPPText"/>
        <w:numPr>
          <w:ilvl w:val="0"/>
          <w:numId w:val="19"/>
        </w:numPr>
      </w:pPr>
    </w:p>
    <w:p w14:paraId="5C7816EC" w14:textId="77777777" w:rsidR="00314413" w:rsidRPr="000150AC" w:rsidRDefault="00314413" w:rsidP="00314413">
      <w:pPr>
        <w:pStyle w:val="3GPPText"/>
        <w:numPr>
          <w:ilvl w:val="1"/>
          <w:numId w:val="12"/>
        </w:numPr>
        <w:rPr>
          <w:b/>
        </w:rPr>
      </w:pPr>
      <w:r>
        <w:rPr>
          <w:b/>
        </w:rPr>
        <w:t>PSFCH i</w:t>
      </w:r>
      <w:r w:rsidRPr="00891CA0">
        <w:rPr>
          <w:b/>
        </w:rPr>
        <w:t xml:space="preserve">s transmitted in </w:t>
      </w:r>
      <w:r>
        <w:rPr>
          <w:b/>
        </w:rPr>
        <w:t xml:space="preserve">the </w:t>
      </w:r>
      <w:r w:rsidRPr="00891CA0">
        <w:rPr>
          <w:b/>
        </w:rPr>
        <w:t>last two avail</w:t>
      </w:r>
      <w:r>
        <w:rPr>
          <w:b/>
        </w:rPr>
        <w:t>able SL symbols in a slot with one</w:t>
      </w:r>
      <w:r w:rsidRPr="00891CA0">
        <w:rPr>
          <w:b/>
        </w:rPr>
        <w:t xml:space="preserve"> symbol gap before PSFCH</w:t>
      </w:r>
    </w:p>
    <w:p w14:paraId="63D82A97" w14:textId="77777777" w:rsidR="00314413" w:rsidRPr="00FB46C1" w:rsidRDefault="00314413" w:rsidP="00000A45">
      <w:pPr>
        <w:pStyle w:val="3GPPText"/>
        <w:numPr>
          <w:ilvl w:val="0"/>
          <w:numId w:val="19"/>
        </w:numPr>
      </w:pPr>
    </w:p>
    <w:p w14:paraId="76E6D4D2" w14:textId="77777777" w:rsidR="00314413" w:rsidRPr="00884E32" w:rsidRDefault="00314413" w:rsidP="00314413">
      <w:pPr>
        <w:pStyle w:val="3GPPText"/>
        <w:numPr>
          <w:ilvl w:val="1"/>
          <w:numId w:val="12"/>
        </w:numPr>
        <w:rPr>
          <w:b/>
        </w:rPr>
      </w:pPr>
      <w:r>
        <w:rPr>
          <w:b/>
        </w:rPr>
        <w:t xml:space="preserve">For </w:t>
      </w:r>
      <w:r>
        <w:rPr>
          <w:b/>
          <w:lang w:val="en-GB"/>
        </w:rPr>
        <w:t>60 kHz SCS in FR1, PSFCH is transmitted in the last three</w:t>
      </w:r>
      <w:r w:rsidRPr="00353975">
        <w:rPr>
          <w:b/>
          <w:lang w:val="en-GB"/>
        </w:rPr>
        <w:t xml:space="preserve"> available SL symbols in a slot with one symbol gap before PSFCH</w:t>
      </w:r>
    </w:p>
    <w:p w14:paraId="107F60B2" w14:textId="77777777" w:rsidR="00314413" w:rsidRPr="000150AC" w:rsidRDefault="00314413" w:rsidP="00314413">
      <w:pPr>
        <w:pStyle w:val="3GPPText"/>
        <w:numPr>
          <w:ilvl w:val="1"/>
          <w:numId w:val="12"/>
        </w:numPr>
        <w:rPr>
          <w:b/>
        </w:rPr>
      </w:pPr>
      <w:r>
        <w:rPr>
          <w:b/>
          <w:lang w:val="en-GB"/>
        </w:rPr>
        <w:t>For 120 kHz SCS in FR2, PSFCH is transmitted in the last three</w:t>
      </w:r>
      <w:r w:rsidRPr="00353975">
        <w:rPr>
          <w:b/>
          <w:lang w:val="en-GB"/>
        </w:rPr>
        <w:t xml:space="preserve"> available SL symbols in a slot with one symbol gap before PSFCH</w:t>
      </w:r>
    </w:p>
    <w:p w14:paraId="4A2117F2" w14:textId="77777777" w:rsidR="00314413" w:rsidRPr="00FB46C1" w:rsidRDefault="00314413" w:rsidP="00000A45">
      <w:pPr>
        <w:pStyle w:val="3GPPText"/>
        <w:numPr>
          <w:ilvl w:val="0"/>
          <w:numId w:val="19"/>
        </w:numPr>
      </w:pPr>
    </w:p>
    <w:p w14:paraId="72A07EE5" w14:textId="77777777" w:rsidR="00314413" w:rsidRDefault="00314413" w:rsidP="00314413">
      <w:pPr>
        <w:pStyle w:val="3GPPText"/>
        <w:numPr>
          <w:ilvl w:val="1"/>
          <w:numId w:val="12"/>
        </w:numPr>
        <w:rPr>
          <w:b/>
        </w:rPr>
      </w:pPr>
      <w:r>
        <w:rPr>
          <w:b/>
          <w:lang w:val="en-GB"/>
        </w:rPr>
        <w:t xml:space="preserve">A </w:t>
      </w:r>
      <w:r>
        <w:rPr>
          <w:b/>
        </w:rPr>
        <w:t>s</w:t>
      </w:r>
      <w:r w:rsidRPr="00891CA0">
        <w:rPr>
          <w:b/>
        </w:rPr>
        <w:t xml:space="preserve">ingle PSFCH carries up to </w:t>
      </w:r>
      <w:r>
        <w:rPr>
          <w:b/>
        </w:rPr>
        <w:t>four</w:t>
      </w:r>
      <w:r w:rsidRPr="00891CA0">
        <w:rPr>
          <w:b/>
        </w:rPr>
        <w:t xml:space="preserve"> HARQ-ACK bits</w:t>
      </w:r>
    </w:p>
    <w:p w14:paraId="12310B2F" w14:textId="77777777" w:rsidR="00314413" w:rsidRDefault="00314413" w:rsidP="00314413">
      <w:pPr>
        <w:pStyle w:val="3GPPText"/>
        <w:numPr>
          <w:ilvl w:val="2"/>
          <w:numId w:val="12"/>
        </w:numPr>
        <w:rPr>
          <w:b/>
        </w:rPr>
      </w:pPr>
      <w:r>
        <w:rPr>
          <w:b/>
        </w:rPr>
        <w:t xml:space="preserve">For </w:t>
      </w:r>
      <w:r w:rsidRPr="00B303E2">
        <w:rPr>
          <w:b/>
        </w:rPr>
        <w:t>one and two HARQ-ACK bits, NR PUCCH format 0 is reused with two and four phase shifts, respectively</w:t>
      </w:r>
    </w:p>
    <w:p w14:paraId="7E86C471" w14:textId="77777777" w:rsidR="00314413" w:rsidRPr="005256D5" w:rsidRDefault="00314413" w:rsidP="00314413">
      <w:pPr>
        <w:pStyle w:val="3GPPText"/>
        <w:numPr>
          <w:ilvl w:val="2"/>
          <w:numId w:val="12"/>
        </w:numPr>
        <w:rPr>
          <w:b/>
        </w:rPr>
      </w:pPr>
      <w:r>
        <w:rPr>
          <w:b/>
        </w:rPr>
        <w:t xml:space="preserve">For four </w:t>
      </w:r>
      <w:r w:rsidRPr="00B303E2">
        <w:rPr>
          <w:b/>
        </w:rPr>
        <w:t xml:space="preserve">HARQ-ACK bits, </w:t>
      </w:r>
      <w:r>
        <w:rPr>
          <w:b/>
        </w:rPr>
        <w:t>a 2 PRB sequence with phase shifts is used</w:t>
      </w:r>
    </w:p>
    <w:p w14:paraId="3C03881E" w14:textId="77777777" w:rsidR="00314413" w:rsidRPr="00FB46C1" w:rsidRDefault="00314413" w:rsidP="00000A45">
      <w:pPr>
        <w:pStyle w:val="3GPPText"/>
        <w:numPr>
          <w:ilvl w:val="0"/>
          <w:numId w:val="19"/>
        </w:numPr>
      </w:pPr>
    </w:p>
    <w:p w14:paraId="6E89B68B" w14:textId="77777777" w:rsidR="00314413" w:rsidRPr="005256D5" w:rsidRDefault="00314413" w:rsidP="00314413">
      <w:pPr>
        <w:pStyle w:val="3GPPText"/>
        <w:numPr>
          <w:ilvl w:val="1"/>
          <w:numId w:val="12"/>
        </w:numPr>
        <w:rPr>
          <w:b/>
        </w:rPr>
      </w:pPr>
      <w:r>
        <w:rPr>
          <w:b/>
        </w:rPr>
        <w:t xml:space="preserve">The </w:t>
      </w:r>
      <w:r w:rsidRPr="00891CA0">
        <w:rPr>
          <w:b/>
        </w:rPr>
        <w:t>two PSFCH symbols are con</w:t>
      </w:r>
      <w:r>
        <w:rPr>
          <w:b/>
        </w:rPr>
        <w:t>structed by repetition of one-</w:t>
      </w:r>
      <w:r w:rsidRPr="00891CA0">
        <w:rPr>
          <w:b/>
        </w:rPr>
        <w:t xml:space="preserve">symbol PSFCH for </w:t>
      </w:r>
      <w:r>
        <w:rPr>
          <w:b/>
        </w:rPr>
        <w:t>one, two and four</w:t>
      </w:r>
      <w:r w:rsidRPr="00891CA0">
        <w:rPr>
          <w:b/>
        </w:rPr>
        <w:t xml:space="preserve"> bits</w:t>
      </w:r>
    </w:p>
    <w:p w14:paraId="41AFF82E" w14:textId="77777777" w:rsidR="00314413" w:rsidRPr="00FB46C1" w:rsidRDefault="00314413" w:rsidP="00000A45">
      <w:pPr>
        <w:pStyle w:val="3GPPText"/>
        <w:numPr>
          <w:ilvl w:val="0"/>
          <w:numId w:val="19"/>
        </w:numPr>
      </w:pPr>
    </w:p>
    <w:p w14:paraId="16D0DF18" w14:textId="77777777" w:rsidR="00314413" w:rsidRDefault="00314413" w:rsidP="00314413">
      <w:pPr>
        <w:pStyle w:val="3GPPText"/>
        <w:numPr>
          <w:ilvl w:val="1"/>
          <w:numId w:val="12"/>
        </w:numPr>
        <w:rPr>
          <w:b/>
        </w:rPr>
      </w:pPr>
      <w:r>
        <w:rPr>
          <w:b/>
        </w:rPr>
        <w:t xml:space="preserve">PSFCH </w:t>
      </w:r>
      <w:r w:rsidRPr="00891CA0">
        <w:rPr>
          <w:b/>
        </w:rPr>
        <w:t>sequence and resource within a sub-channel is a function of the source UE ID</w:t>
      </w:r>
    </w:p>
    <w:p w14:paraId="1D610F56" w14:textId="77777777" w:rsidR="00314413" w:rsidRPr="008B6E03" w:rsidRDefault="00314413" w:rsidP="00000A45">
      <w:pPr>
        <w:pStyle w:val="3GPPText"/>
        <w:numPr>
          <w:ilvl w:val="0"/>
          <w:numId w:val="19"/>
        </w:numPr>
      </w:pPr>
    </w:p>
    <w:p w14:paraId="2F960A2B" w14:textId="77777777" w:rsidR="00314413" w:rsidRDefault="00314413" w:rsidP="00314413">
      <w:pPr>
        <w:pStyle w:val="3GPPText"/>
        <w:numPr>
          <w:ilvl w:val="1"/>
          <w:numId w:val="11"/>
        </w:numPr>
        <w:rPr>
          <w:b/>
        </w:rPr>
      </w:pPr>
      <w:r>
        <w:rPr>
          <w:b/>
        </w:rPr>
        <w:t>Timescale for switching b/w UL and SL BWPs should be clarified with RAN4</w:t>
      </w:r>
    </w:p>
    <w:p w14:paraId="2A10E8BE" w14:textId="77777777" w:rsidR="00314413" w:rsidRDefault="00314413" w:rsidP="00314413">
      <w:pPr>
        <w:pStyle w:val="3GPPText"/>
        <w:numPr>
          <w:ilvl w:val="1"/>
          <w:numId w:val="11"/>
        </w:numPr>
        <w:rPr>
          <w:b/>
        </w:rPr>
      </w:pPr>
      <w:r>
        <w:rPr>
          <w:b/>
        </w:rPr>
        <w:t>In TDD,</w:t>
      </w:r>
    </w:p>
    <w:p w14:paraId="65BD81AF" w14:textId="77777777" w:rsidR="00314413" w:rsidRDefault="00314413" w:rsidP="00314413">
      <w:pPr>
        <w:pStyle w:val="3GPPText"/>
        <w:numPr>
          <w:ilvl w:val="2"/>
          <w:numId w:val="11"/>
        </w:numPr>
        <w:rPr>
          <w:b/>
        </w:rPr>
      </w:pPr>
      <w:r>
        <w:rPr>
          <w:b/>
        </w:rPr>
        <w:tab/>
        <w:t>SL BWP, UL BWP and DL BWP have the same center frequency</w:t>
      </w:r>
    </w:p>
    <w:p w14:paraId="32250D69" w14:textId="77777777" w:rsidR="00314413" w:rsidRPr="00D87AD2" w:rsidRDefault="00314413" w:rsidP="00314413">
      <w:pPr>
        <w:pStyle w:val="3GPPText"/>
        <w:numPr>
          <w:ilvl w:val="1"/>
          <w:numId w:val="11"/>
        </w:numPr>
        <w:rPr>
          <w:b/>
        </w:rPr>
      </w:pPr>
      <w:r w:rsidRPr="00D87AD2">
        <w:rPr>
          <w:b/>
        </w:rPr>
        <w:t>In FDD,</w:t>
      </w:r>
    </w:p>
    <w:p w14:paraId="52805221" w14:textId="77777777" w:rsidR="00314413" w:rsidRPr="00E32F0F" w:rsidRDefault="00314413" w:rsidP="00314413">
      <w:pPr>
        <w:pStyle w:val="3GPPText"/>
        <w:numPr>
          <w:ilvl w:val="2"/>
          <w:numId w:val="11"/>
        </w:numPr>
        <w:rPr>
          <w:b/>
        </w:rPr>
      </w:pPr>
      <w:r w:rsidRPr="00E32F0F">
        <w:rPr>
          <w:b/>
        </w:rPr>
        <w:t>Either SL BWP is allocated inside of UL BWP or UL BWP is allocated inside of SL BWP</w:t>
      </w:r>
    </w:p>
    <w:p w14:paraId="1FDBA5CA" w14:textId="77777777" w:rsidR="00314413" w:rsidRPr="00E32F0F" w:rsidRDefault="00314413" w:rsidP="00314413">
      <w:pPr>
        <w:pStyle w:val="3GPPText"/>
        <w:numPr>
          <w:ilvl w:val="3"/>
          <w:numId w:val="11"/>
        </w:numPr>
        <w:rPr>
          <w:b/>
        </w:rPr>
      </w:pPr>
      <w:r w:rsidRPr="00E32F0F">
        <w:rPr>
          <w:b/>
        </w:rPr>
        <w:t>FFS if center frequency of SL-BWP and UL-BWP should be aligned</w:t>
      </w:r>
    </w:p>
    <w:p w14:paraId="76497E73" w14:textId="77777777" w:rsidR="00314413" w:rsidRPr="008B6E03" w:rsidRDefault="00314413" w:rsidP="00000A45">
      <w:pPr>
        <w:pStyle w:val="3GPPText"/>
        <w:numPr>
          <w:ilvl w:val="0"/>
          <w:numId w:val="19"/>
        </w:numPr>
      </w:pPr>
    </w:p>
    <w:p w14:paraId="7C850918" w14:textId="77777777" w:rsidR="00314413" w:rsidRDefault="00314413" w:rsidP="00314413">
      <w:pPr>
        <w:pStyle w:val="3GPPText"/>
        <w:numPr>
          <w:ilvl w:val="1"/>
          <w:numId w:val="11"/>
        </w:numPr>
        <w:rPr>
          <w:b/>
        </w:rPr>
      </w:pPr>
      <w:r>
        <w:rPr>
          <w:b/>
        </w:rPr>
        <w:t xml:space="preserve">The smallest resource pool granularity in time should be a slot </w:t>
      </w:r>
    </w:p>
    <w:p w14:paraId="16BADFB9" w14:textId="77777777" w:rsidR="00314413" w:rsidRDefault="00314413" w:rsidP="00314413">
      <w:pPr>
        <w:pStyle w:val="3GPPText"/>
        <w:numPr>
          <w:ilvl w:val="1"/>
          <w:numId w:val="11"/>
        </w:numPr>
        <w:rPr>
          <w:b/>
        </w:rPr>
      </w:pPr>
      <w:r>
        <w:rPr>
          <w:b/>
        </w:rPr>
        <w:t xml:space="preserve">Resource pools should only consists of contiguous PRBs (Option 1) </w:t>
      </w:r>
    </w:p>
    <w:p w14:paraId="00D8410F" w14:textId="77777777" w:rsidR="009401A4" w:rsidRPr="00D33D3F" w:rsidRDefault="009401A4" w:rsidP="00E401C0">
      <w:pPr>
        <w:pStyle w:val="3GPPH1"/>
      </w:pPr>
      <w:r w:rsidRPr="00D33D3F">
        <w:t>References</w:t>
      </w:r>
    </w:p>
    <w:p w14:paraId="4B956320" w14:textId="44BEB852" w:rsidR="000B5E07" w:rsidRDefault="000B5E07" w:rsidP="00A86A62">
      <w:pPr>
        <w:pStyle w:val="ListParagraph"/>
        <w:widowControl w:val="0"/>
        <w:numPr>
          <w:ilvl w:val="0"/>
          <w:numId w:val="2"/>
        </w:numPr>
        <w:tabs>
          <w:tab w:val="num" w:pos="708"/>
        </w:tabs>
        <w:autoSpaceDN w:val="0"/>
        <w:spacing w:after="60"/>
        <w:jc w:val="both"/>
        <w:rPr>
          <w:rFonts w:ascii="Times New Roman" w:eastAsia="SimSun" w:hAnsi="Times New Roman"/>
          <w:szCs w:val="20"/>
        </w:rPr>
      </w:pPr>
      <w:bookmarkStart w:id="13" w:name="_Ref4076140"/>
      <w:bookmarkStart w:id="14" w:name="_Ref535013881"/>
      <w:r>
        <w:rPr>
          <w:rFonts w:ascii="Times New Roman" w:eastAsia="SimSun" w:hAnsi="Times New Roman"/>
          <w:szCs w:val="20"/>
        </w:rPr>
        <w:t>3GPP RP-190766, “New WID on 5G V2X with NR sidelink”, Shenzhen, China</w:t>
      </w:r>
      <w:r w:rsidR="00805504">
        <w:rPr>
          <w:rFonts w:ascii="Times New Roman" w:eastAsia="SimSun" w:hAnsi="Times New Roman"/>
          <w:szCs w:val="20"/>
        </w:rPr>
        <w:t>,</w:t>
      </w:r>
      <w:r>
        <w:rPr>
          <w:rFonts w:ascii="Times New Roman" w:eastAsia="SimSun" w:hAnsi="Times New Roman"/>
          <w:szCs w:val="20"/>
        </w:rPr>
        <w:t xml:space="preserve"> 2019.</w:t>
      </w:r>
      <w:bookmarkEnd w:id="13"/>
      <w:r>
        <w:rPr>
          <w:rFonts w:ascii="Times New Roman" w:eastAsia="SimSun" w:hAnsi="Times New Roman"/>
          <w:szCs w:val="20"/>
        </w:rPr>
        <w:t xml:space="preserve"> </w:t>
      </w:r>
    </w:p>
    <w:p w14:paraId="4D67B893" w14:textId="6288DEED" w:rsidR="00C12D5F" w:rsidRDefault="003774A6" w:rsidP="00A86A62">
      <w:pPr>
        <w:pStyle w:val="ListParagraph"/>
        <w:widowControl w:val="0"/>
        <w:numPr>
          <w:ilvl w:val="0"/>
          <w:numId w:val="2"/>
        </w:numPr>
        <w:tabs>
          <w:tab w:val="num" w:pos="708"/>
        </w:tabs>
        <w:autoSpaceDN w:val="0"/>
        <w:spacing w:after="60"/>
        <w:jc w:val="both"/>
        <w:rPr>
          <w:rFonts w:ascii="Times New Roman" w:eastAsia="SimSun" w:hAnsi="Times New Roman"/>
          <w:szCs w:val="20"/>
        </w:rPr>
      </w:pPr>
      <w:bookmarkStart w:id="15" w:name="_Ref4076483"/>
      <w:r>
        <w:rPr>
          <w:rFonts w:ascii="Times New Roman" w:eastAsia="SimSun" w:hAnsi="Times New Roman"/>
          <w:szCs w:val="20"/>
        </w:rPr>
        <w:t xml:space="preserve">3GPP </w:t>
      </w:r>
      <w:r w:rsidR="00C12D5F">
        <w:rPr>
          <w:rFonts w:ascii="Times New Roman" w:eastAsia="SimSun" w:hAnsi="Times New Roman"/>
          <w:szCs w:val="20"/>
        </w:rPr>
        <w:t>R4-1902514, “Reply LS on NR UE transient period in sidelink channels”</w:t>
      </w:r>
      <w:r>
        <w:rPr>
          <w:rFonts w:ascii="Times New Roman" w:eastAsia="SimSun" w:hAnsi="Times New Roman"/>
          <w:szCs w:val="20"/>
        </w:rPr>
        <w:t>, Athens, Greece, February, 2019.</w:t>
      </w:r>
      <w:bookmarkEnd w:id="15"/>
    </w:p>
    <w:p w14:paraId="5D039CE7" w14:textId="4580E13A" w:rsidR="003774A6" w:rsidRDefault="003774A6" w:rsidP="00A86A62">
      <w:pPr>
        <w:pStyle w:val="ListParagraph"/>
        <w:widowControl w:val="0"/>
        <w:numPr>
          <w:ilvl w:val="0"/>
          <w:numId w:val="2"/>
        </w:numPr>
        <w:tabs>
          <w:tab w:val="num" w:pos="708"/>
        </w:tabs>
        <w:autoSpaceDN w:val="0"/>
        <w:spacing w:after="60"/>
        <w:jc w:val="both"/>
        <w:rPr>
          <w:rFonts w:ascii="Times New Roman" w:eastAsia="SimSun" w:hAnsi="Times New Roman"/>
          <w:szCs w:val="20"/>
        </w:rPr>
      </w:pPr>
      <w:bookmarkStart w:id="16" w:name="_Ref4077104"/>
      <w:r>
        <w:rPr>
          <w:rFonts w:ascii="Times New Roman" w:eastAsia="SimSun" w:hAnsi="Times New Roman"/>
          <w:szCs w:val="20"/>
        </w:rPr>
        <w:t>3GPP 38.101-1, “User Equipment (UE) radio transmission and reception; Part 1: Range 1 Standalone”, V15.4.0, December, 2018.</w:t>
      </w:r>
      <w:bookmarkEnd w:id="16"/>
      <w:r>
        <w:rPr>
          <w:rFonts w:ascii="Times New Roman" w:eastAsia="SimSun" w:hAnsi="Times New Roman"/>
          <w:szCs w:val="20"/>
        </w:rPr>
        <w:t xml:space="preserve"> </w:t>
      </w:r>
    </w:p>
    <w:p w14:paraId="3E45605E" w14:textId="6017D644" w:rsidR="002E71BF" w:rsidRDefault="002E71BF" w:rsidP="00A86A62">
      <w:pPr>
        <w:pStyle w:val="ListParagraph"/>
        <w:widowControl w:val="0"/>
        <w:numPr>
          <w:ilvl w:val="0"/>
          <w:numId w:val="2"/>
        </w:numPr>
        <w:tabs>
          <w:tab w:val="num" w:pos="708"/>
        </w:tabs>
        <w:autoSpaceDN w:val="0"/>
        <w:spacing w:after="60"/>
        <w:jc w:val="both"/>
        <w:rPr>
          <w:rFonts w:ascii="Times New Roman" w:eastAsia="SimSun" w:hAnsi="Times New Roman"/>
          <w:szCs w:val="20"/>
        </w:rPr>
      </w:pPr>
      <w:bookmarkStart w:id="17" w:name="_Ref4667595"/>
      <w:r>
        <w:rPr>
          <w:rFonts w:ascii="Times New Roman" w:eastAsia="SimSun" w:hAnsi="Times New Roman"/>
          <w:szCs w:val="20"/>
        </w:rPr>
        <w:t>3GPP TR 37.885, “Study on evaluation methodology of new Vehicle-to-Everything (V2X) use cases for LTE and NR”, V15.2.0, December, 2018.</w:t>
      </w:r>
      <w:bookmarkEnd w:id="17"/>
    </w:p>
    <w:p w14:paraId="569E35B2" w14:textId="6FF32E66" w:rsidR="00FF7896" w:rsidRDefault="00BC7FDA" w:rsidP="00FF7896">
      <w:pPr>
        <w:pStyle w:val="ListParagraph"/>
        <w:widowControl w:val="0"/>
        <w:numPr>
          <w:ilvl w:val="0"/>
          <w:numId w:val="2"/>
        </w:numPr>
        <w:tabs>
          <w:tab w:val="num" w:pos="708"/>
        </w:tabs>
        <w:autoSpaceDN w:val="0"/>
        <w:spacing w:after="60"/>
        <w:jc w:val="both"/>
        <w:rPr>
          <w:rFonts w:ascii="Times New Roman" w:eastAsia="SimSun" w:hAnsi="Times New Roman"/>
          <w:szCs w:val="20"/>
        </w:rPr>
      </w:pPr>
      <w:bookmarkStart w:id="18" w:name="_Ref4686540"/>
      <w:r>
        <w:rPr>
          <w:rFonts w:ascii="Times New Roman" w:eastAsia="SimSun" w:hAnsi="Times New Roman"/>
          <w:szCs w:val="20"/>
        </w:rPr>
        <w:t>3GPP TR 36.824, “LTE coverage enhancements (Release 11)”, V11.0.0, June, 2012.</w:t>
      </w:r>
      <w:bookmarkEnd w:id="14"/>
      <w:bookmarkEnd w:id="18"/>
    </w:p>
    <w:p w14:paraId="70E3FACB" w14:textId="75EE8274" w:rsidR="007E6F34" w:rsidRDefault="007E6F34" w:rsidP="007E6F34">
      <w:pPr>
        <w:widowControl w:val="0"/>
        <w:numPr>
          <w:ilvl w:val="0"/>
          <w:numId w:val="2"/>
        </w:numPr>
        <w:overflowPunct/>
        <w:autoSpaceDE/>
        <w:adjustRightInd/>
        <w:jc w:val="both"/>
        <w:textAlignment w:val="auto"/>
        <w:rPr>
          <w:iCs/>
          <w:sz w:val="22"/>
          <w:lang w:val="en-US"/>
        </w:rPr>
      </w:pPr>
      <w:bookmarkStart w:id="19" w:name="_Ref5128564"/>
      <w:r w:rsidRPr="007E6F34">
        <w:rPr>
          <w:iCs/>
          <w:sz w:val="22"/>
          <w:lang w:val="en-US"/>
        </w:rPr>
        <w:t>3GPP TR 38.885 V2.0.0 (2019-03): “NR; Study on Vehicle-to-Everything (Release 16)”, March 2019</w:t>
      </w:r>
      <w:r w:rsidR="00B6557D">
        <w:rPr>
          <w:iCs/>
          <w:sz w:val="22"/>
          <w:lang w:val="en-US"/>
        </w:rPr>
        <w:t>.</w:t>
      </w:r>
      <w:bookmarkEnd w:id="19"/>
    </w:p>
    <w:p w14:paraId="1CC266DC" w14:textId="69B14459" w:rsidR="00B6557D" w:rsidRDefault="00B6557D" w:rsidP="00544E1F">
      <w:pPr>
        <w:widowControl w:val="0"/>
        <w:numPr>
          <w:ilvl w:val="0"/>
          <w:numId w:val="2"/>
        </w:numPr>
        <w:overflowPunct/>
        <w:autoSpaceDE/>
        <w:adjustRightInd/>
        <w:jc w:val="both"/>
        <w:textAlignment w:val="auto"/>
        <w:rPr>
          <w:iCs/>
          <w:sz w:val="22"/>
          <w:lang w:val="en-US"/>
        </w:rPr>
      </w:pPr>
      <w:bookmarkStart w:id="20" w:name="_Ref5122633"/>
      <w:r>
        <w:rPr>
          <w:iCs/>
          <w:sz w:val="22"/>
          <w:lang w:val="en-US"/>
        </w:rPr>
        <w:t>R1-1902484</w:t>
      </w:r>
      <w:r w:rsidR="006E4387">
        <w:rPr>
          <w:iCs/>
          <w:sz w:val="22"/>
          <w:lang w:val="en-US"/>
        </w:rPr>
        <w:t>,</w:t>
      </w:r>
      <w:r>
        <w:rPr>
          <w:iCs/>
          <w:sz w:val="22"/>
          <w:lang w:val="en-US"/>
        </w:rPr>
        <w:t xml:space="preserve"> “Resource allocation schemes for NR V2X sidelink communication”, Intel Corporation, Athens, Greece, February, 2019.</w:t>
      </w:r>
      <w:bookmarkEnd w:id="20"/>
      <w:r>
        <w:rPr>
          <w:iCs/>
          <w:sz w:val="22"/>
          <w:lang w:val="en-US"/>
        </w:rPr>
        <w:t xml:space="preserve"> </w:t>
      </w:r>
    </w:p>
    <w:p w14:paraId="0DA12CB9" w14:textId="77777777" w:rsidR="00B6557D" w:rsidRPr="00884E32" w:rsidRDefault="00B6557D" w:rsidP="00B6557D">
      <w:pPr>
        <w:pStyle w:val="ListParagraph"/>
        <w:widowControl w:val="0"/>
        <w:numPr>
          <w:ilvl w:val="0"/>
          <w:numId w:val="2"/>
        </w:numPr>
        <w:tabs>
          <w:tab w:val="num" w:pos="708"/>
        </w:tabs>
        <w:autoSpaceDN w:val="0"/>
        <w:spacing w:after="60"/>
        <w:rPr>
          <w:rFonts w:ascii="Times New Roman" w:eastAsia="SimSun" w:hAnsi="Times New Roman"/>
          <w:szCs w:val="20"/>
        </w:rPr>
      </w:pPr>
      <w:bookmarkStart w:id="21" w:name="_Ref535013181"/>
      <w:r w:rsidRPr="000839A7">
        <w:rPr>
          <w:rFonts w:ascii="Times New Roman" w:hAnsi="Times New Roman"/>
          <w:color w:val="000000"/>
          <w:szCs w:val="20"/>
        </w:rPr>
        <w:t>ICT-619555 RESCUE, “D4.3 Report on channel analysis and modelling”, Aug. 2015.</w:t>
      </w:r>
      <w:bookmarkEnd w:id="21"/>
      <w:r w:rsidRPr="000839A7">
        <w:rPr>
          <w:rFonts w:ascii="Times New Roman" w:hAnsi="Times New Roman"/>
          <w:color w:val="000000"/>
          <w:szCs w:val="20"/>
        </w:rPr>
        <w:t xml:space="preserve"> </w:t>
      </w:r>
    </w:p>
    <w:p w14:paraId="625952FC" w14:textId="73773FD6" w:rsidR="00B6557D" w:rsidRPr="00884E32" w:rsidRDefault="006E4387" w:rsidP="00B6557D">
      <w:pPr>
        <w:pStyle w:val="ListParagraph"/>
        <w:widowControl w:val="0"/>
        <w:numPr>
          <w:ilvl w:val="0"/>
          <w:numId w:val="2"/>
        </w:numPr>
        <w:tabs>
          <w:tab w:val="num" w:pos="708"/>
        </w:tabs>
        <w:autoSpaceDN w:val="0"/>
        <w:spacing w:after="60"/>
        <w:rPr>
          <w:rFonts w:ascii="Times New Roman" w:eastAsia="SimSun" w:hAnsi="Times New Roman"/>
          <w:szCs w:val="20"/>
        </w:rPr>
      </w:pPr>
      <w:bookmarkStart w:id="22" w:name="_Ref5122564"/>
      <w:r>
        <w:rPr>
          <w:rFonts w:ascii="Times New Roman" w:hAnsi="Times New Roman"/>
          <w:color w:val="000000"/>
          <w:szCs w:val="20"/>
        </w:rPr>
        <w:t>R1-1904295, “Network controlled sidelink resource allocation design for NR V2X communication”, Intel Corporation, Xi’an, China, April 2019.</w:t>
      </w:r>
      <w:bookmarkEnd w:id="22"/>
    </w:p>
    <w:p w14:paraId="4DD79921" w14:textId="31725E87" w:rsidR="006E4387" w:rsidRPr="00884E32" w:rsidRDefault="006E4387" w:rsidP="00B6557D">
      <w:pPr>
        <w:pStyle w:val="ListParagraph"/>
        <w:widowControl w:val="0"/>
        <w:numPr>
          <w:ilvl w:val="0"/>
          <w:numId w:val="2"/>
        </w:numPr>
        <w:tabs>
          <w:tab w:val="num" w:pos="708"/>
        </w:tabs>
        <w:autoSpaceDN w:val="0"/>
        <w:spacing w:after="60"/>
        <w:rPr>
          <w:rFonts w:ascii="Times New Roman" w:eastAsia="SimSun" w:hAnsi="Times New Roman"/>
          <w:szCs w:val="20"/>
        </w:rPr>
      </w:pPr>
      <w:r>
        <w:rPr>
          <w:rFonts w:ascii="Times New Roman" w:hAnsi="Times New Roman"/>
          <w:color w:val="000000"/>
          <w:szCs w:val="20"/>
        </w:rPr>
        <w:t>R1-1904296, “Sidelink resource allocation design for NR V2X communication”, Intel Corporation, Xi’an, China, April 2019.</w:t>
      </w:r>
    </w:p>
    <w:p w14:paraId="0660526C" w14:textId="0BA12681" w:rsidR="006E4387" w:rsidRPr="00884E32" w:rsidRDefault="006E4387" w:rsidP="00B6557D">
      <w:pPr>
        <w:pStyle w:val="ListParagraph"/>
        <w:widowControl w:val="0"/>
        <w:numPr>
          <w:ilvl w:val="0"/>
          <w:numId w:val="2"/>
        </w:numPr>
        <w:tabs>
          <w:tab w:val="num" w:pos="708"/>
        </w:tabs>
        <w:autoSpaceDN w:val="0"/>
        <w:spacing w:after="60"/>
        <w:rPr>
          <w:rFonts w:ascii="Times New Roman" w:eastAsia="SimSun" w:hAnsi="Times New Roman"/>
          <w:szCs w:val="20"/>
        </w:rPr>
      </w:pPr>
      <w:r>
        <w:rPr>
          <w:rFonts w:ascii="Times New Roman" w:hAnsi="Times New Roman"/>
          <w:color w:val="000000"/>
          <w:szCs w:val="20"/>
        </w:rPr>
        <w:t>R1-1904297, “Sidelink synchronization design for NR V2X communication”, Intel Corporation, Xi’an, China, April 2019.</w:t>
      </w:r>
    </w:p>
    <w:p w14:paraId="0CE9166F" w14:textId="404EE4F3" w:rsidR="006E4387" w:rsidRPr="00884E32" w:rsidRDefault="006E4387" w:rsidP="00B6557D">
      <w:pPr>
        <w:pStyle w:val="ListParagraph"/>
        <w:widowControl w:val="0"/>
        <w:numPr>
          <w:ilvl w:val="0"/>
          <w:numId w:val="2"/>
        </w:numPr>
        <w:tabs>
          <w:tab w:val="num" w:pos="708"/>
        </w:tabs>
        <w:autoSpaceDN w:val="0"/>
        <w:spacing w:after="60"/>
        <w:rPr>
          <w:rFonts w:ascii="Times New Roman" w:eastAsia="SimSun" w:hAnsi="Times New Roman"/>
          <w:szCs w:val="20"/>
        </w:rPr>
      </w:pPr>
      <w:r>
        <w:rPr>
          <w:rFonts w:ascii="Times New Roman" w:hAnsi="Times New Roman"/>
          <w:color w:val="000000"/>
          <w:szCs w:val="20"/>
        </w:rPr>
        <w:t>R1-1904298, “In-device coexistence for LTE V2X and NR V2X sidelink communication”, Intel Corporation, Xi’an, China, April 2019.</w:t>
      </w:r>
    </w:p>
    <w:p w14:paraId="7529E92E" w14:textId="2DB2200F" w:rsidR="006E4387" w:rsidRPr="00884E32" w:rsidRDefault="006E4387" w:rsidP="00B6557D">
      <w:pPr>
        <w:pStyle w:val="ListParagraph"/>
        <w:widowControl w:val="0"/>
        <w:numPr>
          <w:ilvl w:val="0"/>
          <w:numId w:val="2"/>
        </w:numPr>
        <w:tabs>
          <w:tab w:val="num" w:pos="708"/>
        </w:tabs>
        <w:autoSpaceDN w:val="0"/>
        <w:spacing w:after="60"/>
        <w:rPr>
          <w:rFonts w:ascii="Times New Roman" w:eastAsia="SimSun" w:hAnsi="Times New Roman"/>
          <w:szCs w:val="20"/>
        </w:rPr>
      </w:pPr>
      <w:bookmarkStart w:id="23" w:name="_Ref5122746"/>
      <w:r>
        <w:rPr>
          <w:rFonts w:ascii="Times New Roman" w:hAnsi="Times New Roman"/>
          <w:color w:val="000000"/>
          <w:szCs w:val="20"/>
        </w:rPr>
        <w:t>R1-1904299, “Desgin of physical layer procedures for NR V2X sidelink communication”, Intel Corporation, Xi’an, China, April 2019.</w:t>
      </w:r>
      <w:bookmarkEnd w:id="23"/>
    </w:p>
    <w:p w14:paraId="2A00D569" w14:textId="2584BADD" w:rsidR="006E4387" w:rsidRPr="00884E32" w:rsidRDefault="006E4387" w:rsidP="00B6557D">
      <w:pPr>
        <w:pStyle w:val="ListParagraph"/>
        <w:widowControl w:val="0"/>
        <w:numPr>
          <w:ilvl w:val="0"/>
          <w:numId w:val="2"/>
        </w:numPr>
        <w:tabs>
          <w:tab w:val="num" w:pos="708"/>
        </w:tabs>
        <w:autoSpaceDN w:val="0"/>
        <w:spacing w:after="60"/>
        <w:rPr>
          <w:rFonts w:ascii="Times New Roman" w:eastAsia="SimSun" w:hAnsi="Times New Roman"/>
          <w:szCs w:val="20"/>
        </w:rPr>
      </w:pPr>
      <w:r>
        <w:rPr>
          <w:rFonts w:ascii="Times New Roman" w:hAnsi="Times New Roman"/>
          <w:color w:val="000000"/>
          <w:szCs w:val="20"/>
        </w:rPr>
        <w:t>R1-1904300, “QoS aware congestion control of NR V2X sidelink communication”, Intel Corporation, Xi’an, China, April 2019.</w:t>
      </w:r>
    </w:p>
    <w:p w14:paraId="337BABAA" w14:textId="70017AD6" w:rsidR="006E4387" w:rsidRPr="000839A7" w:rsidRDefault="006E4387" w:rsidP="00B6557D">
      <w:pPr>
        <w:pStyle w:val="ListParagraph"/>
        <w:widowControl w:val="0"/>
        <w:numPr>
          <w:ilvl w:val="0"/>
          <w:numId w:val="2"/>
        </w:numPr>
        <w:tabs>
          <w:tab w:val="num" w:pos="708"/>
        </w:tabs>
        <w:autoSpaceDN w:val="0"/>
        <w:spacing w:after="60"/>
        <w:rPr>
          <w:rFonts w:ascii="Times New Roman" w:eastAsia="SimSun" w:hAnsi="Times New Roman"/>
          <w:szCs w:val="20"/>
        </w:rPr>
      </w:pPr>
      <w:bookmarkStart w:id="24" w:name="_Ref5122573"/>
      <w:r>
        <w:rPr>
          <w:rFonts w:ascii="Times New Roman" w:hAnsi="Times New Roman"/>
          <w:color w:val="000000"/>
          <w:szCs w:val="20"/>
        </w:rPr>
        <w:t>R1-1904301, “Design of NR Uu controlling LTE sidelink”, Intel Corporation, Xi’an, China, April 2019.</w:t>
      </w:r>
      <w:bookmarkEnd w:id="24"/>
    </w:p>
    <w:p w14:paraId="1A692759" w14:textId="314F86B2" w:rsidR="00E50A7B" w:rsidRDefault="00E50A7B" w:rsidP="00E401C0">
      <w:pPr>
        <w:pStyle w:val="3GPPH1"/>
      </w:pPr>
      <w:bookmarkStart w:id="25" w:name="_Ref5038804"/>
      <w:r w:rsidRPr="00D33D3F">
        <w:t xml:space="preserve">Annex </w:t>
      </w:r>
      <w:r w:rsidR="009814F3" w:rsidRPr="00D33D3F">
        <w:t>A</w:t>
      </w:r>
      <w:r w:rsidRPr="00D33D3F">
        <w:t xml:space="preserve"> – </w:t>
      </w:r>
      <w:r w:rsidR="00D83C41">
        <w:t>Simulation assumptions</w:t>
      </w:r>
      <w:bookmarkEnd w:id="25"/>
    </w:p>
    <w:p w14:paraId="17A32458" w14:textId="358666CE" w:rsidR="006C639A" w:rsidRPr="000153A0" w:rsidRDefault="006C639A" w:rsidP="006C639A">
      <w:pPr>
        <w:pStyle w:val="Caption"/>
        <w:keepNext/>
        <w:rPr>
          <w:lang w:val="en-US"/>
        </w:rPr>
      </w:pPr>
      <w:bookmarkStart w:id="26" w:name="_Ref535007133"/>
      <w:r w:rsidRPr="000153A0">
        <w:rPr>
          <w:lang w:val="en-US"/>
        </w:rPr>
        <w:t xml:space="preserve">Table </w:t>
      </w:r>
      <w:r w:rsidRPr="00245333">
        <w:rPr>
          <w:lang w:val="en-US"/>
        </w:rPr>
        <w:fldChar w:fldCharType="begin"/>
      </w:r>
      <w:r w:rsidRPr="000153A0">
        <w:rPr>
          <w:lang w:val="en-US"/>
        </w:rPr>
        <w:instrText xml:space="preserve"> SEQ Table \* ARABIC </w:instrText>
      </w:r>
      <w:r w:rsidRPr="00245333">
        <w:rPr>
          <w:lang w:val="en-US"/>
        </w:rPr>
        <w:fldChar w:fldCharType="separate"/>
      </w:r>
      <w:r w:rsidR="001D5960">
        <w:rPr>
          <w:noProof/>
          <w:lang w:val="en-US"/>
        </w:rPr>
        <w:t>1</w:t>
      </w:r>
      <w:r w:rsidRPr="00245333">
        <w:rPr>
          <w:lang w:val="en-US"/>
        </w:rPr>
        <w:fldChar w:fldCharType="end"/>
      </w:r>
      <w:bookmarkEnd w:id="26"/>
      <w:r w:rsidR="00D83C41">
        <w:rPr>
          <w:lang w:val="en-US"/>
        </w:rPr>
        <w:t xml:space="preserve">: </w:t>
      </w:r>
      <w:r w:rsidR="00685ED3">
        <w:rPr>
          <w:lang w:val="en-US"/>
        </w:rPr>
        <w:t>PSCCH simulations assumptions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1"/>
        <w:gridCol w:w="6657"/>
      </w:tblGrid>
      <w:tr w:rsidR="00E24CD7" w:rsidRPr="000153A0" w14:paraId="574290A4" w14:textId="77777777" w:rsidTr="00E24CD7">
        <w:trPr>
          <w:trHeight w:val="264"/>
        </w:trPr>
        <w:tc>
          <w:tcPr>
            <w:tcW w:w="3261" w:type="dxa"/>
            <w:shd w:val="clear" w:color="auto" w:fill="auto"/>
          </w:tcPr>
          <w:p w14:paraId="68B5FD49" w14:textId="77777777" w:rsidR="00E24CD7" w:rsidRPr="00E24CD7" w:rsidRDefault="00E24CD7" w:rsidP="00C60365">
            <w:pPr>
              <w:pStyle w:val="3GPPText"/>
              <w:spacing w:before="0" w:after="0"/>
              <w:rPr>
                <w:b/>
              </w:rPr>
            </w:pPr>
            <w:r w:rsidRPr="00E24CD7">
              <w:rPr>
                <w:b/>
              </w:rPr>
              <w:t>Parameter</w:t>
            </w:r>
          </w:p>
        </w:tc>
        <w:tc>
          <w:tcPr>
            <w:tcW w:w="6657" w:type="dxa"/>
            <w:shd w:val="clear" w:color="auto" w:fill="auto"/>
          </w:tcPr>
          <w:p w14:paraId="28C2D800" w14:textId="77777777" w:rsidR="00E24CD7" w:rsidRPr="00E24CD7" w:rsidRDefault="00E24CD7" w:rsidP="00C60365">
            <w:pPr>
              <w:pStyle w:val="3GPPText"/>
              <w:spacing w:before="0" w:after="0"/>
              <w:rPr>
                <w:b/>
              </w:rPr>
            </w:pPr>
            <w:r w:rsidRPr="00E24CD7">
              <w:rPr>
                <w:b/>
              </w:rPr>
              <w:t>Value</w:t>
            </w:r>
          </w:p>
        </w:tc>
      </w:tr>
      <w:tr w:rsidR="00E24CD7" w:rsidRPr="000153A0" w14:paraId="720057C2" w14:textId="77777777" w:rsidTr="00E24CD7">
        <w:trPr>
          <w:trHeight w:val="248"/>
        </w:trPr>
        <w:tc>
          <w:tcPr>
            <w:tcW w:w="3261" w:type="dxa"/>
            <w:shd w:val="clear" w:color="auto" w:fill="auto"/>
          </w:tcPr>
          <w:p w14:paraId="2FB3CF8D" w14:textId="18160DF5" w:rsidR="00E24CD7" w:rsidRPr="000153A0" w:rsidRDefault="002E71BF" w:rsidP="00C60365">
            <w:pPr>
              <w:pStyle w:val="3GPPText"/>
              <w:spacing w:before="0" w:after="0"/>
            </w:pPr>
            <w:r>
              <w:t xml:space="preserve">SCI Size </w:t>
            </w:r>
          </w:p>
        </w:tc>
        <w:tc>
          <w:tcPr>
            <w:tcW w:w="6657" w:type="dxa"/>
            <w:shd w:val="clear" w:color="auto" w:fill="auto"/>
          </w:tcPr>
          <w:p w14:paraId="202E2440" w14:textId="41806054" w:rsidR="00E24CD7" w:rsidRPr="000153A0" w:rsidRDefault="002E71BF" w:rsidP="00C60365">
            <w:pPr>
              <w:pStyle w:val="3GPPText"/>
              <w:spacing w:before="0" w:after="0"/>
            </w:pPr>
            <w:r>
              <w:t>56 bits + 24 bits CRC</w:t>
            </w:r>
            <w:r w:rsidR="00C027AD">
              <w:t xml:space="preserve"> for NR, 64 bit + 16 bit CRC for LTE</w:t>
            </w:r>
          </w:p>
        </w:tc>
      </w:tr>
      <w:tr w:rsidR="00E24CD7" w:rsidRPr="000153A0" w14:paraId="76BA9D76" w14:textId="77777777" w:rsidTr="00E24CD7">
        <w:trPr>
          <w:trHeight w:val="248"/>
        </w:trPr>
        <w:tc>
          <w:tcPr>
            <w:tcW w:w="3261" w:type="dxa"/>
            <w:shd w:val="clear" w:color="auto" w:fill="auto"/>
          </w:tcPr>
          <w:p w14:paraId="1233975A" w14:textId="36B2A9D5" w:rsidR="00E24CD7" w:rsidRPr="000153A0" w:rsidRDefault="002E71BF" w:rsidP="00C60365">
            <w:pPr>
              <w:pStyle w:val="3GPPText"/>
              <w:spacing w:before="0" w:after="0"/>
            </w:pPr>
            <w:r>
              <w:t>PSCCH FEC</w:t>
            </w:r>
          </w:p>
        </w:tc>
        <w:tc>
          <w:tcPr>
            <w:tcW w:w="6657" w:type="dxa"/>
            <w:shd w:val="clear" w:color="auto" w:fill="auto"/>
          </w:tcPr>
          <w:p w14:paraId="6042247F" w14:textId="679AF510" w:rsidR="00E24CD7" w:rsidRPr="000153A0" w:rsidRDefault="00C027AD" w:rsidP="00C60365">
            <w:pPr>
              <w:pStyle w:val="3GPPText"/>
              <w:spacing w:before="0" w:after="0"/>
            </w:pPr>
            <w:r>
              <w:t>DL Polar code for NR, TBCC for LTE</w:t>
            </w:r>
          </w:p>
        </w:tc>
      </w:tr>
      <w:tr w:rsidR="00E24CD7" w:rsidRPr="000153A0" w14:paraId="0D165512" w14:textId="77777777" w:rsidTr="00E24CD7">
        <w:trPr>
          <w:trHeight w:val="248"/>
        </w:trPr>
        <w:tc>
          <w:tcPr>
            <w:tcW w:w="3261" w:type="dxa"/>
            <w:shd w:val="clear" w:color="auto" w:fill="auto"/>
          </w:tcPr>
          <w:p w14:paraId="525F0652" w14:textId="23083252" w:rsidR="00E24CD7" w:rsidRPr="000153A0" w:rsidRDefault="002E71BF" w:rsidP="00C60365">
            <w:pPr>
              <w:pStyle w:val="3GPPText"/>
              <w:spacing w:before="0" w:after="0"/>
              <w:rPr>
                <w:lang w:val="en-GB"/>
              </w:rPr>
            </w:pPr>
            <w:r>
              <w:rPr>
                <w:lang w:val="en-GB"/>
              </w:rPr>
              <w:t>PSCCH allocation</w:t>
            </w:r>
          </w:p>
        </w:tc>
        <w:tc>
          <w:tcPr>
            <w:tcW w:w="6657" w:type="dxa"/>
            <w:shd w:val="clear" w:color="auto" w:fill="auto"/>
          </w:tcPr>
          <w:p w14:paraId="228251C8" w14:textId="445B3704" w:rsidR="00E24CD7" w:rsidRPr="000153A0" w:rsidRDefault="002E71BF" w:rsidP="00C60365">
            <w:pPr>
              <w:pStyle w:val="3GPPText"/>
              <w:spacing w:before="0" w:after="0"/>
            </w:pPr>
            <w:r>
              <w:t>3x1 or 3x2 SL-CCE = 9 PRB x 2 OFDM symbols or 9 PRB x 4 OFDM symbols</w:t>
            </w:r>
            <w:r w:rsidR="00C027AD">
              <w:t xml:space="preserve"> for NR, 2 PRB (with 3 dB power boosting) for LTE</w:t>
            </w:r>
          </w:p>
        </w:tc>
      </w:tr>
      <w:tr w:rsidR="00E24CD7" w:rsidRPr="000153A0" w14:paraId="1AFAA17C" w14:textId="77777777" w:rsidTr="00E24CD7">
        <w:trPr>
          <w:trHeight w:val="248"/>
        </w:trPr>
        <w:tc>
          <w:tcPr>
            <w:tcW w:w="3261" w:type="dxa"/>
            <w:shd w:val="clear" w:color="auto" w:fill="auto"/>
          </w:tcPr>
          <w:p w14:paraId="2CCA3C3A" w14:textId="16C5D33C" w:rsidR="00E24CD7" w:rsidRPr="000153A0" w:rsidRDefault="002E71BF" w:rsidP="00C60365">
            <w:pPr>
              <w:pStyle w:val="3GPPText"/>
              <w:spacing w:before="0" w:after="0"/>
            </w:pPr>
            <w:r>
              <w:t>Channel model</w:t>
            </w:r>
          </w:p>
        </w:tc>
        <w:tc>
          <w:tcPr>
            <w:tcW w:w="6657" w:type="dxa"/>
            <w:shd w:val="clear" w:color="auto" w:fill="auto"/>
          </w:tcPr>
          <w:p w14:paraId="657548BF" w14:textId="3F1A8681" w:rsidR="00E24CD7" w:rsidRPr="000153A0" w:rsidRDefault="0066792A" w:rsidP="00C60365">
            <w:pPr>
              <w:pStyle w:val="3GPPText"/>
              <w:spacing w:before="0" w:after="0"/>
            </w:pPr>
            <w:r>
              <w:t>CDL Urban LOS, NLOS with 120 km/h</w:t>
            </w:r>
            <w:r w:rsidR="006D3F39">
              <w:t xml:space="preserve"> according to </w:t>
            </w:r>
            <w:r w:rsidR="006D3F39">
              <w:fldChar w:fldCharType="begin"/>
            </w:r>
            <w:r w:rsidR="006D3F39">
              <w:instrText xml:space="preserve"> REF _Ref4667595 \r \h </w:instrText>
            </w:r>
            <w:r w:rsidR="006D3F39">
              <w:fldChar w:fldCharType="separate"/>
            </w:r>
            <w:r w:rsidR="001D5960">
              <w:t>[4]</w:t>
            </w:r>
            <w:r w:rsidR="006D3F39">
              <w:fldChar w:fldCharType="end"/>
            </w:r>
          </w:p>
        </w:tc>
      </w:tr>
      <w:tr w:rsidR="00E24CD7" w:rsidRPr="000153A0" w14:paraId="5FA0F7E1" w14:textId="77777777" w:rsidTr="00E24CD7">
        <w:trPr>
          <w:trHeight w:val="248"/>
        </w:trPr>
        <w:tc>
          <w:tcPr>
            <w:tcW w:w="3261" w:type="dxa"/>
            <w:shd w:val="clear" w:color="auto" w:fill="auto"/>
          </w:tcPr>
          <w:p w14:paraId="1C11BFD5" w14:textId="08131113" w:rsidR="00E24CD7" w:rsidRPr="000153A0" w:rsidRDefault="004B4854" w:rsidP="00C60365">
            <w:pPr>
              <w:pStyle w:val="3GPPText"/>
              <w:spacing w:before="0" w:after="0"/>
            </w:pPr>
            <w:r>
              <w:t>Carrier frequency</w:t>
            </w:r>
          </w:p>
        </w:tc>
        <w:tc>
          <w:tcPr>
            <w:tcW w:w="6657" w:type="dxa"/>
            <w:shd w:val="clear" w:color="auto" w:fill="auto"/>
          </w:tcPr>
          <w:p w14:paraId="6FF9012D" w14:textId="58480D53" w:rsidR="00E24CD7" w:rsidRPr="000153A0" w:rsidRDefault="004B4854" w:rsidP="00C60365">
            <w:pPr>
              <w:pStyle w:val="3GPPText"/>
              <w:spacing w:before="0" w:after="0"/>
            </w:pPr>
            <w:r>
              <w:t>5.9 GHz</w:t>
            </w:r>
          </w:p>
        </w:tc>
      </w:tr>
      <w:tr w:rsidR="00E24CD7" w:rsidRPr="000153A0" w14:paraId="1A533C9D" w14:textId="77777777" w:rsidTr="00E24CD7">
        <w:trPr>
          <w:trHeight w:val="248"/>
        </w:trPr>
        <w:tc>
          <w:tcPr>
            <w:tcW w:w="3261" w:type="dxa"/>
            <w:shd w:val="clear" w:color="auto" w:fill="auto"/>
          </w:tcPr>
          <w:p w14:paraId="3D526AEC" w14:textId="581B6A8C" w:rsidR="00E24CD7" w:rsidRPr="000153A0" w:rsidRDefault="004B4854" w:rsidP="00C60365">
            <w:pPr>
              <w:pStyle w:val="3GPPText"/>
              <w:spacing w:before="0" w:after="0"/>
              <w:rPr>
                <w:lang w:val="en-GB"/>
              </w:rPr>
            </w:pPr>
            <w:r>
              <w:rPr>
                <w:lang w:val="en-GB"/>
              </w:rPr>
              <w:t>Modulation format</w:t>
            </w:r>
          </w:p>
        </w:tc>
        <w:tc>
          <w:tcPr>
            <w:tcW w:w="6657" w:type="dxa"/>
            <w:shd w:val="clear" w:color="auto" w:fill="auto"/>
          </w:tcPr>
          <w:p w14:paraId="1DDCC710" w14:textId="0897D3D4" w:rsidR="00E24CD7" w:rsidRPr="000153A0" w:rsidRDefault="004B4854" w:rsidP="00C60365">
            <w:pPr>
              <w:pStyle w:val="3GPPText"/>
              <w:spacing w:before="0" w:after="0"/>
            </w:pPr>
            <w:r>
              <w:t>QPSK</w:t>
            </w:r>
          </w:p>
        </w:tc>
      </w:tr>
      <w:tr w:rsidR="00E24CD7" w:rsidRPr="000153A0" w14:paraId="051EB368" w14:textId="77777777" w:rsidTr="00E24CD7">
        <w:trPr>
          <w:trHeight w:val="248"/>
        </w:trPr>
        <w:tc>
          <w:tcPr>
            <w:tcW w:w="3261" w:type="dxa"/>
            <w:shd w:val="clear" w:color="auto" w:fill="auto"/>
          </w:tcPr>
          <w:p w14:paraId="064917F9" w14:textId="2ED35ABF" w:rsidR="00E24CD7" w:rsidRPr="000153A0" w:rsidRDefault="004B4854" w:rsidP="00C60365">
            <w:pPr>
              <w:pStyle w:val="3GPPText"/>
              <w:spacing w:before="0" w:after="0"/>
              <w:rPr>
                <w:lang w:val="en-GB"/>
              </w:rPr>
            </w:pPr>
            <w:r>
              <w:rPr>
                <w:lang w:val="en-GB"/>
              </w:rPr>
              <w:t>SCS</w:t>
            </w:r>
          </w:p>
        </w:tc>
        <w:tc>
          <w:tcPr>
            <w:tcW w:w="6657" w:type="dxa"/>
            <w:shd w:val="clear" w:color="auto" w:fill="auto"/>
          </w:tcPr>
          <w:p w14:paraId="3D296321" w14:textId="7DADC78A" w:rsidR="00E24CD7" w:rsidRPr="000153A0" w:rsidRDefault="004B4854" w:rsidP="00C60365">
            <w:pPr>
              <w:pStyle w:val="3GPPText"/>
              <w:spacing w:before="0" w:after="0"/>
            </w:pPr>
            <w:r>
              <w:t>30 kHz</w:t>
            </w:r>
            <w:r w:rsidR="00C027AD">
              <w:t xml:space="preserve"> (15 kHz for the LTE NR comparison)</w:t>
            </w:r>
          </w:p>
        </w:tc>
      </w:tr>
      <w:tr w:rsidR="00E24CD7" w:rsidRPr="000153A0" w14:paraId="7800D66F" w14:textId="77777777" w:rsidTr="00E24CD7">
        <w:trPr>
          <w:trHeight w:val="248"/>
        </w:trPr>
        <w:tc>
          <w:tcPr>
            <w:tcW w:w="3261" w:type="dxa"/>
            <w:shd w:val="clear" w:color="auto" w:fill="auto"/>
          </w:tcPr>
          <w:p w14:paraId="05D559B4" w14:textId="2871766D" w:rsidR="00E24CD7" w:rsidRPr="000153A0" w:rsidRDefault="004B4854" w:rsidP="00C60365">
            <w:pPr>
              <w:pStyle w:val="3GPPText"/>
              <w:spacing w:before="0" w:after="0"/>
              <w:rPr>
                <w:lang w:val="en-GB"/>
              </w:rPr>
            </w:pPr>
            <w:r>
              <w:rPr>
                <w:lang w:val="en-GB"/>
              </w:rPr>
              <w:t>Frequency sync. error</w:t>
            </w:r>
          </w:p>
        </w:tc>
        <w:tc>
          <w:tcPr>
            <w:tcW w:w="6657" w:type="dxa"/>
            <w:shd w:val="clear" w:color="auto" w:fill="auto"/>
          </w:tcPr>
          <w:p w14:paraId="64DEF55A" w14:textId="2D2CD3E8" w:rsidR="00E24CD7" w:rsidRPr="000153A0" w:rsidRDefault="004B4854" w:rsidP="00EF3BC9">
            <w:pPr>
              <w:pStyle w:val="3GPPText"/>
              <w:spacing w:before="0" w:after="0"/>
            </w:pPr>
            <w:r>
              <w:t>0.1 ppm</w:t>
            </w:r>
          </w:p>
        </w:tc>
      </w:tr>
      <w:tr w:rsidR="00E24CD7" w:rsidRPr="000153A0" w14:paraId="3B31A706" w14:textId="77777777" w:rsidTr="00E24CD7">
        <w:trPr>
          <w:trHeight w:val="248"/>
        </w:trPr>
        <w:tc>
          <w:tcPr>
            <w:tcW w:w="3261" w:type="dxa"/>
            <w:shd w:val="clear" w:color="auto" w:fill="auto"/>
          </w:tcPr>
          <w:p w14:paraId="532F6313" w14:textId="221E5A4F" w:rsidR="00E24CD7" w:rsidRPr="000153A0" w:rsidRDefault="004B4854" w:rsidP="00C60365">
            <w:pPr>
              <w:pStyle w:val="3GPPText"/>
              <w:spacing w:before="0" w:after="0"/>
              <w:rPr>
                <w:lang w:val="en-GB"/>
              </w:rPr>
            </w:pPr>
            <w:r>
              <w:rPr>
                <w:lang w:val="en-GB"/>
              </w:rPr>
              <w:t>Time sync. Error</w:t>
            </w:r>
          </w:p>
        </w:tc>
        <w:tc>
          <w:tcPr>
            <w:tcW w:w="6657" w:type="dxa"/>
            <w:shd w:val="clear" w:color="auto" w:fill="auto"/>
          </w:tcPr>
          <w:p w14:paraId="5BF8A864" w14:textId="0ECCE542" w:rsidR="00E24CD7" w:rsidRPr="000153A0" w:rsidRDefault="004B4854" w:rsidP="00C60365">
            <w:pPr>
              <w:pStyle w:val="3GPPText"/>
              <w:spacing w:before="0" w:after="0"/>
            </w:pPr>
            <w:r>
              <w:t>1 us</w:t>
            </w:r>
          </w:p>
        </w:tc>
      </w:tr>
      <w:tr w:rsidR="00E24CD7" w:rsidRPr="000153A0" w14:paraId="249888F7" w14:textId="77777777" w:rsidTr="00E24CD7">
        <w:trPr>
          <w:trHeight w:val="248"/>
        </w:trPr>
        <w:tc>
          <w:tcPr>
            <w:tcW w:w="3261" w:type="dxa"/>
            <w:shd w:val="clear" w:color="auto" w:fill="auto"/>
          </w:tcPr>
          <w:p w14:paraId="7AE158BC" w14:textId="794CEA98" w:rsidR="00E24CD7" w:rsidRPr="000153A0" w:rsidRDefault="004B4854" w:rsidP="00C60365">
            <w:pPr>
              <w:pStyle w:val="3GPPText"/>
              <w:spacing w:before="0" w:after="0"/>
              <w:rPr>
                <w:lang w:val="en-GB"/>
              </w:rPr>
            </w:pPr>
            <w:r>
              <w:rPr>
                <w:lang w:val="en-GB"/>
              </w:rPr>
              <w:t>Channel Estimation</w:t>
            </w:r>
          </w:p>
        </w:tc>
        <w:tc>
          <w:tcPr>
            <w:tcW w:w="6657" w:type="dxa"/>
            <w:shd w:val="clear" w:color="auto" w:fill="auto"/>
          </w:tcPr>
          <w:p w14:paraId="3216100C" w14:textId="0CEF239C" w:rsidR="00E24CD7" w:rsidRPr="000153A0" w:rsidRDefault="004B4854" w:rsidP="00C60365">
            <w:pPr>
              <w:pStyle w:val="3GPPText"/>
              <w:spacing w:before="0" w:after="0"/>
            </w:pPr>
            <w:r>
              <w:t>MMSE based on ideal knowledge of Doppler-delay statistics</w:t>
            </w:r>
          </w:p>
        </w:tc>
      </w:tr>
      <w:tr w:rsidR="00E24CD7" w:rsidRPr="000153A0" w14:paraId="0CDBA099" w14:textId="77777777" w:rsidTr="00E24CD7">
        <w:trPr>
          <w:trHeight w:val="248"/>
        </w:trPr>
        <w:tc>
          <w:tcPr>
            <w:tcW w:w="3261" w:type="dxa"/>
            <w:shd w:val="clear" w:color="auto" w:fill="auto"/>
          </w:tcPr>
          <w:p w14:paraId="6064FE4F" w14:textId="7A193986" w:rsidR="00E24CD7" w:rsidRDefault="00B3649A" w:rsidP="00C60365">
            <w:pPr>
              <w:pStyle w:val="3GPPText"/>
              <w:spacing w:before="0" w:after="0"/>
              <w:rPr>
                <w:lang w:val="en-GB"/>
              </w:rPr>
            </w:pPr>
            <w:r>
              <w:rPr>
                <w:lang w:val="en-GB"/>
              </w:rPr>
              <w:t>Tx antenna configuration</w:t>
            </w:r>
          </w:p>
        </w:tc>
        <w:tc>
          <w:tcPr>
            <w:tcW w:w="6657" w:type="dxa"/>
            <w:shd w:val="clear" w:color="auto" w:fill="auto"/>
          </w:tcPr>
          <w:p w14:paraId="1D7D060D" w14:textId="3CD48646" w:rsidR="00E24CD7" w:rsidRDefault="00B3649A" w:rsidP="00C60365">
            <w:pPr>
              <w:pStyle w:val="3GPPText"/>
              <w:spacing w:before="0" w:after="0"/>
            </w:pPr>
            <w:r>
              <w:t>2 cross polarized antennas</w:t>
            </w:r>
          </w:p>
        </w:tc>
      </w:tr>
      <w:tr w:rsidR="00B3649A" w:rsidRPr="000153A0" w14:paraId="27FBB950" w14:textId="77777777" w:rsidTr="00E24CD7">
        <w:trPr>
          <w:trHeight w:val="248"/>
        </w:trPr>
        <w:tc>
          <w:tcPr>
            <w:tcW w:w="3261" w:type="dxa"/>
            <w:shd w:val="clear" w:color="auto" w:fill="auto"/>
          </w:tcPr>
          <w:p w14:paraId="72DDA632" w14:textId="037173A6" w:rsidR="00B3649A" w:rsidRDefault="00B3649A" w:rsidP="00C60365">
            <w:pPr>
              <w:pStyle w:val="3GPPText"/>
              <w:spacing w:before="0" w:after="0"/>
              <w:rPr>
                <w:lang w:val="en-GB"/>
              </w:rPr>
            </w:pPr>
            <w:r>
              <w:rPr>
                <w:lang w:val="en-GB"/>
              </w:rPr>
              <w:t>Rx antenna configuration</w:t>
            </w:r>
          </w:p>
        </w:tc>
        <w:tc>
          <w:tcPr>
            <w:tcW w:w="6657" w:type="dxa"/>
            <w:shd w:val="clear" w:color="auto" w:fill="auto"/>
          </w:tcPr>
          <w:p w14:paraId="3C3DC001" w14:textId="4F02E37A" w:rsidR="00B3649A" w:rsidRDefault="00B3649A" w:rsidP="00C60365">
            <w:pPr>
              <w:pStyle w:val="3GPPText"/>
              <w:spacing w:before="0" w:after="0"/>
            </w:pPr>
            <w:r>
              <w:t>4 antennas with 2 polarizations</w:t>
            </w:r>
          </w:p>
        </w:tc>
      </w:tr>
      <w:tr w:rsidR="00B3649A" w:rsidRPr="000153A0" w14:paraId="3EF54EB8" w14:textId="77777777" w:rsidTr="00E24CD7">
        <w:trPr>
          <w:trHeight w:val="248"/>
        </w:trPr>
        <w:tc>
          <w:tcPr>
            <w:tcW w:w="3261" w:type="dxa"/>
            <w:shd w:val="clear" w:color="auto" w:fill="auto"/>
          </w:tcPr>
          <w:p w14:paraId="492D6947" w14:textId="78D0E864" w:rsidR="00B3649A" w:rsidRDefault="00B3649A" w:rsidP="00C60365">
            <w:pPr>
              <w:pStyle w:val="3GPPText"/>
              <w:spacing w:before="0" w:after="0"/>
              <w:rPr>
                <w:lang w:val="en-GB"/>
              </w:rPr>
            </w:pPr>
            <w:r>
              <w:rPr>
                <w:lang w:val="en-GB"/>
              </w:rPr>
              <w:t>Transmit diversity</w:t>
            </w:r>
          </w:p>
        </w:tc>
        <w:tc>
          <w:tcPr>
            <w:tcW w:w="6657" w:type="dxa"/>
            <w:shd w:val="clear" w:color="auto" w:fill="auto"/>
          </w:tcPr>
          <w:p w14:paraId="6E2C924C" w14:textId="0F68AAA4" w:rsidR="00B3649A" w:rsidRDefault="00B3649A" w:rsidP="00C60365">
            <w:pPr>
              <w:pStyle w:val="3GPPText"/>
              <w:spacing w:before="0" w:after="0"/>
            </w:pPr>
            <w:r>
              <w:t>Precoder cycling in frequency and time direction</w:t>
            </w:r>
          </w:p>
        </w:tc>
      </w:tr>
      <w:tr w:rsidR="00B3649A" w:rsidRPr="000153A0" w14:paraId="3D222D01" w14:textId="77777777" w:rsidTr="00E24CD7">
        <w:trPr>
          <w:trHeight w:val="248"/>
        </w:trPr>
        <w:tc>
          <w:tcPr>
            <w:tcW w:w="3261" w:type="dxa"/>
            <w:shd w:val="clear" w:color="auto" w:fill="auto"/>
          </w:tcPr>
          <w:p w14:paraId="7A0D4522" w14:textId="3D671CB0" w:rsidR="00B3649A" w:rsidRDefault="00B3649A" w:rsidP="00C60365">
            <w:pPr>
              <w:pStyle w:val="3GPPText"/>
              <w:spacing w:before="0" w:after="0"/>
              <w:rPr>
                <w:lang w:val="en-GB"/>
              </w:rPr>
            </w:pPr>
            <w:r>
              <w:rPr>
                <w:lang w:val="en-GB"/>
              </w:rPr>
              <w:t>EVM</w:t>
            </w:r>
          </w:p>
        </w:tc>
        <w:tc>
          <w:tcPr>
            <w:tcW w:w="6657" w:type="dxa"/>
            <w:shd w:val="clear" w:color="auto" w:fill="auto"/>
          </w:tcPr>
          <w:p w14:paraId="6A223398" w14:textId="06E76E01" w:rsidR="00B3649A" w:rsidRDefault="00B3649A" w:rsidP="00C60365">
            <w:pPr>
              <w:pStyle w:val="3GPPText"/>
              <w:spacing w:before="0" w:after="0"/>
            </w:pPr>
            <w:r>
              <w:t>No EVM is applied</w:t>
            </w:r>
          </w:p>
        </w:tc>
      </w:tr>
      <w:tr w:rsidR="00B3649A" w:rsidRPr="000153A0" w14:paraId="33D1C155" w14:textId="77777777" w:rsidTr="00E24CD7">
        <w:trPr>
          <w:trHeight w:val="248"/>
        </w:trPr>
        <w:tc>
          <w:tcPr>
            <w:tcW w:w="3261" w:type="dxa"/>
            <w:shd w:val="clear" w:color="auto" w:fill="auto"/>
          </w:tcPr>
          <w:p w14:paraId="377A2F44" w14:textId="69A4A573" w:rsidR="00B3649A" w:rsidRDefault="00B3649A" w:rsidP="00C60365">
            <w:pPr>
              <w:pStyle w:val="3GPPText"/>
              <w:spacing w:before="0" w:after="0"/>
              <w:rPr>
                <w:lang w:val="en-GB"/>
              </w:rPr>
            </w:pPr>
            <w:r>
              <w:rPr>
                <w:lang w:val="en-GB"/>
              </w:rPr>
              <w:t>UE receiver algorithm</w:t>
            </w:r>
          </w:p>
        </w:tc>
        <w:tc>
          <w:tcPr>
            <w:tcW w:w="6657" w:type="dxa"/>
            <w:shd w:val="clear" w:color="auto" w:fill="auto"/>
          </w:tcPr>
          <w:p w14:paraId="6574258F" w14:textId="09BF109F" w:rsidR="00B3649A" w:rsidRDefault="00B3649A" w:rsidP="00C60365">
            <w:pPr>
              <w:pStyle w:val="3GPPText"/>
              <w:spacing w:before="0" w:after="0"/>
            </w:pPr>
            <w:r>
              <w:t>MMSE</w:t>
            </w:r>
          </w:p>
        </w:tc>
      </w:tr>
      <w:tr w:rsidR="00B3649A" w:rsidRPr="000153A0" w14:paraId="365EFAB8" w14:textId="77777777" w:rsidTr="00E24CD7">
        <w:trPr>
          <w:trHeight w:val="248"/>
        </w:trPr>
        <w:tc>
          <w:tcPr>
            <w:tcW w:w="3261" w:type="dxa"/>
            <w:shd w:val="clear" w:color="auto" w:fill="auto"/>
          </w:tcPr>
          <w:p w14:paraId="1CB530A8" w14:textId="6F404BBA" w:rsidR="00B3649A" w:rsidRDefault="00B3649A" w:rsidP="00C60365">
            <w:pPr>
              <w:pStyle w:val="3GPPText"/>
              <w:spacing w:before="0" w:after="0"/>
              <w:rPr>
                <w:lang w:val="en-GB"/>
              </w:rPr>
            </w:pPr>
            <w:r>
              <w:rPr>
                <w:lang w:val="en-GB"/>
              </w:rPr>
              <w:t>AGC settling time</w:t>
            </w:r>
          </w:p>
        </w:tc>
        <w:tc>
          <w:tcPr>
            <w:tcW w:w="6657" w:type="dxa"/>
            <w:shd w:val="clear" w:color="auto" w:fill="auto"/>
          </w:tcPr>
          <w:p w14:paraId="6E185417" w14:textId="5210BDC6" w:rsidR="00B3649A" w:rsidRDefault="00B3649A" w:rsidP="00C60365">
            <w:pPr>
              <w:pStyle w:val="3GPPText"/>
              <w:spacing w:before="0" w:after="0"/>
            </w:pPr>
            <w:r>
              <w:t>1 OFDM symbol</w:t>
            </w:r>
            <w:r w:rsidR="006D3F39">
              <w:t xml:space="preserve"> (Current LLS assumption, currently waiting till final guidance from RAN4 is available)</w:t>
            </w:r>
          </w:p>
        </w:tc>
      </w:tr>
      <w:tr w:rsidR="006D3F39" w:rsidRPr="000153A0" w14:paraId="16A0A573" w14:textId="77777777" w:rsidTr="00E24CD7">
        <w:trPr>
          <w:trHeight w:val="248"/>
        </w:trPr>
        <w:tc>
          <w:tcPr>
            <w:tcW w:w="3261" w:type="dxa"/>
            <w:shd w:val="clear" w:color="auto" w:fill="auto"/>
          </w:tcPr>
          <w:p w14:paraId="5E2A6828" w14:textId="4698A289" w:rsidR="006D3F39" w:rsidRDefault="006D3F39" w:rsidP="00C60365">
            <w:pPr>
              <w:pStyle w:val="3GPPText"/>
              <w:spacing w:before="0" w:after="0"/>
              <w:rPr>
                <w:lang w:val="en-GB"/>
              </w:rPr>
            </w:pPr>
            <w:r>
              <w:rPr>
                <w:lang w:val="en-GB"/>
              </w:rPr>
              <w:t>Tx/Rx switching gap</w:t>
            </w:r>
          </w:p>
        </w:tc>
        <w:tc>
          <w:tcPr>
            <w:tcW w:w="6657" w:type="dxa"/>
            <w:shd w:val="clear" w:color="auto" w:fill="auto"/>
          </w:tcPr>
          <w:p w14:paraId="1BEAB7FA" w14:textId="12920E92" w:rsidR="006D3F39" w:rsidRDefault="006D3F39" w:rsidP="00C60365">
            <w:pPr>
              <w:pStyle w:val="3GPPText"/>
              <w:spacing w:before="0" w:after="0"/>
            </w:pPr>
            <w:r>
              <w:t>1 OFDM symbol</w:t>
            </w:r>
          </w:p>
        </w:tc>
      </w:tr>
    </w:tbl>
    <w:p w14:paraId="49D93821" w14:textId="367080C2" w:rsidR="00611EE4" w:rsidRPr="000153A0" w:rsidRDefault="00611EE4" w:rsidP="00611EE4">
      <w:pPr>
        <w:pStyle w:val="Caption"/>
        <w:keepNext/>
        <w:rPr>
          <w:lang w:val="en-US"/>
        </w:rPr>
      </w:pPr>
      <w:bookmarkStart w:id="27" w:name="_Ref5048604"/>
      <w:bookmarkStart w:id="28" w:name="_Ref974780"/>
      <w:r w:rsidRPr="000153A0">
        <w:rPr>
          <w:lang w:val="en-US"/>
        </w:rPr>
        <w:t xml:space="preserve">Table </w:t>
      </w:r>
      <w:r w:rsidRPr="00245333">
        <w:rPr>
          <w:lang w:val="en-US"/>
        </w:rPr>
        <w:fldChar w:fldCharType="begin"/>
      </w:r>
      <w:r w:rsidRPr="000153A0">
        <w:rPr>
          <w:lang w:val="en-US"/>
        </w:rPr>
        <w:instrText xml:space="preserve"> SEQ Table \* ARABIC </w:instrText>
      </w:r>
      <w:r w:rsidRPr="00245333">
        <w:rPr>
          <w:lang w:val="en-US"/>
        </w:rPr>
        <w:fldChar w:fldCharType="separate"/>
      </w:r>
      <w:r w:rsidR="001D5960">
        <w:rPr>
          <w:noProof/>
          <w:lang w:val="en-US"/>
        </w:rPr>
        <w:t>2</w:t>
      </w:r>
      <w:r w:rsidRPr="00245333">
        <w:rPr>
          <w:lang w:val="en-US"/>
        </w:rPr>
        <w:fldChar w:fldCharType="end"/>
      </w:r>
      <w:bookmarkEnd w:id="27"/>
      <w:r>
        <w:rPr>
          <w:lang w:val="en-US"/>
        </w:rPr>
        <w:t>: PSSCH DRMS simulations assumptions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1"/>
        <w:gridCol w:w="6657"/>
      </w:tblGrid>
      <w:tr w:rsidR="00611EE4" w:rsidRPr="000153A0" w14:paraId="36B884F7" w14:textId="77777777" w:rsidTr="000150AC">
        <w:trPr>
          <w:trHeight w:val="264"/>
        </w:trPr>
        <w:tc>
          <w:tcPr>
            <w:tcW w:w="3261" w:type="dxa"/>
            <w:shd w:val="clear" w:color="auto" w:fill="auto"/>
          </w:tcPr>
          <w:p w14:paraId="2D4B1DE9" w14:textId="77777777" w:rsidR="00611EE4" w:rsidRPr="00E24CD7" w:rsidRDefault="00611EE4" w:rsidP="000150AC">
            <w:pPr>
              <w:pStyle w:val="3GPPText"/>
              <w:spacing w:before="0" w:after="0"/>
              <w:rPr>
                <w:b/>
              </w:rPr>
            </w:pPr>
            <w:r w:rsidRPr="00E24CD7">
              <w:rPr>
                <w:b/>
              </w:rPr>
              <w:t>Parameter</w:t>
            </w:r>
          </w:p>
        </w:tc>
        <w:tc>
          <w:tcPr>
            <w:tcW w:w="6657" w:type="dxa"/>
            <w:shd w:val="clear" w:color="auto" w:fill="auto"/>
          </w:tcPr>
          <w:p w14:paraId="35C737E8" w14:textId="77777777" w:rsidR="00611EE4" w:rsidRPr="00E24CD7" w:rsidRDefault="00611EE4" w:rsidP="000150AC">
            <w:pPr>
              <w:pStyle w:val="3GPPText"/>
              <w:spacing w:before="0" w:after="0"/>
              <w:rPr>
                <w:b/>
              </w:rPr>
            </w:pPr>
            <w:r w:rsidRPr="00E24CD7">
              <w:rPr>
                <w:b/>
              </w:rPr>
              <w:t>Value</w:t>
            </w:r>
          </w:p>
        </w:tc>
      </w:tr>
      <w:tr w:rsidR="00611EE4" w:rsidRPr="000153A0" w14:paraId="50C52AA9" w14:textId="77777777" w:rsidTr="000150AC">
        <w:trPr>
          <w:trHeight w:val="248"/>
        </w:trPr>
        <w:tc>
          <w:tcPr>
            <w:tcW w:w="3261" w:type="dxa"/>
            <w:shd w:val="clear" w:color="auto" w:fill="auto"/>
          </w:tcPr>
          <w:p w14:paraId="5FD1CEB8" w14:textId="77777777" w:rsidR="00611EE4" w:rsidRPr="000153A0" w:rsidRDefault="00611EE4" w:rsidP="000150AC">
            <w:pPr>
              <w:pStyle w:val="3GPPText"/>
              <w:spacing w:before="0" w:after="0"/>
            </w:pPr>
            <w:r w:rsidRPr="000153A0">
              <w:t>Relative speed</w:t>
            </w:r>
          </w:p>
        </w:tc>
        <w:tc>
          <w:tcPr>
            <w:tcW w:w="6657" w:type="dxa"/>
            <w:shd w:val="clear" w:color="auto" w:fill="auto"/>
          </w:tcPr>
          <w:p w14:paraId="0EF464A1" w14:textId="77777777" w:rsidR="00611EE4" w:rsidRPr="000153A0" w:rsidRDefault="00611EE4" w:rsidP="000150AC">
            <w:pPr>
              <w:pStyle w:val="3GPPText"/>
              <w:spacing w:before="0" w:after="0"/>
            </w:pPr>
            <w:r w:rsidRPr="000153A0">
              <w:t>0</w:t>
            </w:r>
            <w:r>
              <w:t>-500</w:t>
            </w:r>
            <w:r w:rsidRPr="000153A0">
              <w:t xml:space="preserve"> km/h</w:t>
            </w:r>
          </w:p>
        </w:tc>
      </w:tr>
      <w:tr w:rsidR="00611EE4" w:rsidRPr="00891CA0" w14:paraId="6C9042B9" w14:textId="77777777" w:rsidTr="000150AC">
        <w:trPr>
          <w:trHeight w:val="248"/>
        </w:trPr>
        <w:tc>
          <w:tcPr>
            <w:tcW w:w="3261" w:type="dxa"/>
            <w:shd w:val="clear" w:color="auto" w:fill="auto"/>
          </w:tcPr>
          <w:p w14:paraId="37027BBF" w14:textId="77777777" w:rsidR="00611EE4" w:rsidRPr="000153A0" w:rsidRDefault="00611EE4" w:rsidP="000150AC">
            <w:pPr>
              <w:pStyle w:val="3GPPText"/>
              <w:spacing w:before="0" w:after="0"/>
            </w:pPr>
            <w:r w:rsidRPr="000153A0">
              <w:t xml:space="preserve">Channel model </w:t>
            </w:r>
          </w:p>
        </w:tc>
        <w:tc>
          <w:tcPr>
            <w:tcW w:w="6657" w:type="dxa"/>
            <w:shd w:val="clear" w:color="auto" w:fill="auto"/>
          </w:tcPr>
          <w:p w14:paraId="75522CDE" w14:textId="77777777" w:rsidR="00611EE4" w:rsidRPr="00891CA0" w:rsidRDefault="00611EE4" w:rsidP="000150AC">
            <w:pPr>
              <w:pStyle w:val="3GPPText"/>
              <w:spacing w:before="0" w:after="0"/>
              <w:rPr>
                <w:lang w:val="pt-BR"/>
              </w:rPr>
            </w:pPr>
            <w:r w:rsidRPr="00891CA0">
              <w:rPr>
                <w:lang w:val="pt-BR"/>
              </w:rPr>
              <w:t>V2X CDL Urban LOS/NLOS</w:t>
            </w:r>
          </w:p>
        </w:tc>
      </w:tr>
      <w:tr w:rsidR="00611EE4" w:rsidRPr="000153A0" w14:paraId="25CD84E0" w14:textId="77777777" w:rsidTr="000150AC">
        <w:trPr>
          <w:trHeight w:val="248"/>
        </w:trPr>
        <w:tc>
          <w:tcPr>
            <w:tcW w:w="3261" w:type="dxa"/>
            <w:shd w:val="clear" w:color="auto" w:fill="auto"/>
          </w:tcPr>
          <w:p w14:paraId="755C99A2" w14:textId="77777777" w:rsidR="00611EE4" w:rsidRPr="000153A0" w:rsidRDefault="00611EE4" w:rsidP="000150AC">
            <w:pPr>
              <w:pStyle w:val="3GPPText"/>
              <w:spacing w:before="0" w:after="0"/>
              <w:rPr>
                <w:lang w:val="en-GB"/>
              </w:rPr>
            </w:pPr>
            <w:r w:rsidRPr="000153A0">
              <w:rPr>
                <w:lang w:val="en-GB"/>
              </w:rPr>
              <w:t>Rx Antennas</w:t>
            </w:r>
          </w:p>
        </w:tc>
        <w:tc>
          <w:tcPr>
            <w:tcW w:w="6657" w:type="dxa"/>
            <w:shd w:val="clear" w:color="auto" w:fill="auto"/>
          </w:tcPr>
          <w:p w14:paraId="7C7EC160" w14:textId="77777777" w:rsidR="00611EE4" w:rsidRPr="000153A0" w:rsidRDefault="00611EE4" w:rsidP="000150AC">
            <w:pPr>
              <w:pStyle w:val="3GPPText"/>
              <w:spacing w:before="0" w:after="0"/>
            </w:pPr>
            <w:r w:rsidRPr="000153A0">
              <w:t>4</w:t>
            </w:r>
          </w:p>
        </w:tc>
      </w:tr>
      <w:tr w:rsidR="00611EE4" w:rsidRPr="000153A0" w14:paraId="6116D2DB" w14:textId="77777777" w:rsidTr="000150AC">
        <w:trPr>
          <w:trHeight w:val="248"/>
        </w:trPr>
        <w:tc>
          <w:tcPr>
            <w:tcW w:w="3261" w:type="dxa"/>
            <w:shd w:val="clear" w:color="auto" w:fill="auto"/>
          </w:tcPr>
          <w:p w14:paraId="586F48BC" w14:textId="77777777" w:rsidR="00611EE4" w:rsidRPr="000153A0" w:rsidRDefault="00611EE4" w:rsidP="000150AC">
            <w:pPr>
              <w:pStyle w:val="3GPPText"/>
              <w:spacing w:before="0" w:after="0"/>
            </w:pPr>
            <w:r w:rsidRPr="000153A0">
              <w:t>Tx Antennas</w:t>
            </w:r>
          </w:p>
        </w:tc>
        <w:tc>
          <w:tcPr>
            <w:tcW w:w="6657" w:type="dxa"/>
            <w:shd w:val="clear" w:color="auto" w:fill="auto"/>
          </w:tcPr>
          <w:p w14:paraId="40463973" w14:textId="77777777" w:rsidR="00611EE4" w:rsidRPr="000153A0" w:rsidRDefault="00611EE4" w:rsidP="000150AC">
            <w:pPr>
              <w:pStyle w:val="3GPPText"/>
              <w:spacing w:before="0" w:after="0"/>
            </w:pPr>
            <w:r>
              <w:t>2</w:t>
            </w:r>
          </w:p>
        </w:tc>
      </w:tr>
      <w:tr w:rsidR="00611EE4" w:rsidRPr="000153A0" w14:paraId="5CEF16FD" w14:textId="77777777" w:rsidTr="000150AC">
        <w:trPr>
          <w:trHeight w:val="248"/>
        </w:trPr>
        <w:tc>
          <w:tcPr>
            <w:tcW w:w="3261" w:type="dxa"/>
            <w:shd w:val="clear" w:color="auto" w:fill="auto"/>
          </w:tcPr>
          <w:p w14:paraId="43A412D8" w14:textId="77777777" w:rsidR="00611EE4" w:rsidRPr="000153A0" w:rsidRDefault="00611EE4" w:rsidP="000150AC">
            <w:pPr>
              <w:pStyle w:val="3GPPText"/>
              <w:spacing w:before="0" w:after="0"/>
            </w:pPr>
            <w:r w:rsidRPr="000153A0">
              <w:t>Waveform</w:t>
            </w:r>
          </w:p>
        </w:tc>
        <w:tc>
          <w:tcPr>
            <w:tcW w:w="6657" w:type="dxa"/>
            <w:shd w:val="clear" w:color="auto" w:fill="auto"/>
          </w:tcPr>
          <w:p w14:paraId="0873C8E8" w14:textId="77777777" w:rsidR="00611EE4" w:rsidRPr="000153A0" w:rsidRDefault="00611EE4" w:rsidP="000150AC">
            <w:pPr>
              <w:pStyle w:val="3GPPText"/>
              <w:spacing w:before="0" w:after="0"/>
            </w:pPr>
            <w:r w:rsidRPr="000153A0">
              <w:t>OFDM</w:t>
            </w:r>
          </w:p>
        </w:tc>
      </w:tr>
      <w:tr w:rsidR="00611EE4" w:rsidRPr="000153A0" w14:paraId="3AADC2AB" w14:textId="77777777" w:rsidTr="000150AC">
        <w:trPr>
          <w:trHeight w:val="248"/>
        </w:trPr>
        <w:tc>
          <w:tcPr>
            <w:tcW w:w="3261" w:type="dxa"/>
            <w:shd w:val="clear" w:color="auto" w:fill="auto"/>
          </w:tcPr>
          <w:p w14:paraId="5B51D647" w14:textId="77777777" w:rsidR="00611EE4" w:rsidRPr="000153A0" w:rsidRDefault="00611EE4" w:rsidP="000150AC">
            <w:pPr>
              <w:pStyle w:val="3GPPText"/>
              <w:spacing w:before="0" w:after="0"/>
              <w:rPr>
                <w:lang w:val="en-GB"/>
              </w:rPr>
            </w:pPr>
            <w:r>
              <w:rPr>
                <w:lang w:val="en-GB"/>
              </w:rPr>
              <w:t>RBs</w:t>
            </w:r>
          </w:p>
        </w:tc>
        <w:tc>
          <w:tcPr>
            <w:tcW w:w="6657" w:type="dxa"/>
            <w:shd w:val="clear" w:color="auto" w:fill="auto"/>
          </w:tcPr>
          <w:p w14:paraId="6D9650FC" w14:textId="77777777" w:rsidR="00611EE4" w:rsidRPr="000153A0" w:rsidRDefault="00611EE4" w:rsidP="000150AC">
            <w:pPr>
              <w:pStyle w:val="3GPPText"/>
              <w:spacing w:before="0" w:after="0"/>
            </w:pPr>
            <w:r>
              <w:t>25</w:t>
            </w:r>
          </w:p>
        </w:tc>
      </w:tr>
      <w:tr w:rsidR="00611EE4" w:rsidRPr="000153A0" w14:paraId="4E8F5A02" w14:textId="77777777" w:rsidTr="000150AC">
        <w:trPr>
          <w:trHeight w:val="248"/>
        </w:trPr>
        <w:tc>
          <w:tcPr>
            <w:tcW w:w="3261" w:type="dxa"/>
            <w:shd w:val="clear" w:color="auto" w:fill="auto"/>
          </w:tcPr>
          <w:p w14:paraId="3711DBFC" w14:textId="77777777" w:rsidR="00611EE4" w:rsidRPr="000153A0" w:rsidRDefault="00611EE4" w:rsidP="000150AC">
            <w:pPr>
              <w:pStyle w:val="3GPPText"/>
              <w:spacing w:before="0" w:after="0"/>
              <w:rPr>
                <w:lang w:val="en-GB"/>
              </w:rPr>
            </w:pPr>
            <w:r w:rsidRPr="000153A0">
              <w:rPr>
                <w:lang w:val="en-GB"/>
              </w:rPr>
              <w:t>Carrier Frequency</w:t>
            </w:r>
          </w:p>
        </w:tc>
        <w:tc>
          <w:tcPr>
            <w:tcW w:w="6657" w:type="dxa"/>
            <w:shd w:val="clear" w:color="auto" w:fill="auto"/>
          </w:tcPr>
          <w:p w14:paraId="43311F6C" w14:textId="77777777" w:rsidR="00611EE4" w:rsidRPr="000153A0" w:rsidRDefault="00611EE4" w:rsidP="000150AC">
            <w:pPr>
              <w:pStyle w:val="3GPPText"/>
              <w:spacing w:before="0" w:after="0"/>
            </w:pPr>
            <w:r w:rsidRPr="000153A0">
              <w:t>5.9 GHz</w:t>
            </w:r>
          </w:p>
        </w:tc>
      </w:tr>
      <w:tr w:rsidR="00611EE4" w:rsidRPr="000153A0" w14:paraId="4F83D5C3" w14:textId="77777777" w:rsidTr="000150AC">
        <w:trPr>
          <w:trHeight w:val="248"/>
        </w:trPr>
        <w:tc>
          <w:tcPr>
            <w:tcW w:w="3261" w:type="dxa"/>
            <w:shd w:val="clear" w:color="auto" w:fill="auto"/>
          </w:tcPr>
          <w:p w14:paraId="6C7CEE84" w14:textId="77777777" w:rsidR="00611EE4" w:rsidRPr="000153A0" w:rsidRDefault="00611EE4" w:rsidP="000150AC">
            <w:pPr>
              <w:pStyle w:val="3GPPText"/>
              <w:spacing w:before="0" w:after="0"/>
              <w:rPr>
                <w:lang w:val="en-GB"/>
              </w:rPr>
            </w:pPr>
            <w:r w:rsidRPr="000153A0">
              <w:rPr>
                <w:lang w:val="en-GB"/>
              </w:rPr>
              <w:t>Modulation format</w:t>
            </w:r>
          </w:p>
        </w:tc>
        <w:tc>
          <w:tcPr>
            <w:tcW w:w="6657" w:type="dxa"/>
            <w:shd w:val="clear" w:color="auto" w:fill="auto"/>
          </w:tcPr>
          <w:p w14:paraId="0FD73E75" w14:textId="77777777" w:rsidR="00611EE4" w:rsidRPr="000153A0" w:rsidRDefault="00611EE4" w:rsidP="000150AC">
            <w:pPr>
              <w:pStyle w:val="3GPPText"/>
              <w:spacing w:before="0" w:after="0"/>
            </w:pPr>
            <w:r>
              <w:t>16</w:t>
            </w:r>
            <w:r w:rsidRPr="000153A0">
              <w:t xml:space="preserve"> QAM</w:t>
            </w:r>
            <w:r>
              <w:t>, 64 QAM</w:t>
            </w:r>
          </w:p>
        </w:tc>
      </w:tr>
      <w:tr w:rsidR="00611EE4" w:rsidRPr="000153A0" w14:paraId="5FDFD308" w14:textId="77777777" w:rsidTr="000150AC">
        <w:trPr>
          <w:trHeight w:val="248"/>
        </w:trPr>
        <w:tc>
          <w:tcPr>
            <w:tcW w:w="3261" w:type="dxa"/>
            <w:shd w:val="clear" w:color="auto" w:fill="auto"/>
          </w:tcPr>
          <w:p w14:paraId="0FAC69B7" w14:textId="77777777" w:rsidR="00611EE4" w:rsidRPr="000153A0" w:rsidRDefault="00611EE4" w:rsidP="000150AC">
            <w:pPr>
              <w:pStyle w:val="3GPPText"/>
              <w:spacing w:before="0" w:after="0"/>
              <w:rPr>
                <w:lang w:val="en-GB"/>
              </w:rPr>
            </w:pPr>
            <w:r w:rsidRPr="000153A0">
              <w:rPr>
                <w:lang w:val="en-GB"/>
              </w:rPr>
              <w:t>SCS</w:t>
            </w:r>
          </w:p>
        </w:tc>
        <w:tc>
          <w:tcPr>
            <w:tcW w:w="6657" w:type="dxa"/>
            <w:shd w:val="clear" w:color="auto" w:fill="auto"/>
          </w:tcPr>
          <w:p w14:paraId="64605D15" w14:textId="77777777" w:rsidR="00611EE4" w:rsidRPr="000153A0" w:rsidRDefault="00611EE4" w:rsidP="000150AC">
            <w:pPr>
              <w:pStyle w:val="3GPPText"/>
              <w:spacing w:before="0" w:after="0"/>
            </w:pPr>
            <w:r w:rsidRPr="000153A0">
              <w:t>15, 30, 60kHz</w:t>
            </w:r>
          </w:p>
        </w:tc>
      </w:tr>
      <w:tr w:rsidR="00611EE4" w:rsidRPr="000153A0" w14:paraId="361A1289" w14:textId="77777777" w:rsidTr="000150AC">
        <w:trPr>
          <w:trHeight w:val="248"/>
        </w:trPr>
        <w:tc>
          <w:tcPr>
            <w:tcW w:w="3261" w:type="dxa"/>
            <w:shd w:val="clear" w:color="auto" w:fill="auto"/>
          </w:tcPr>
          <w:p w14:paraId="28AFC308" w14:textId="77777777" w:rsidR="00611EE4" w:rsidRPr="000153A0" w:rsidRDefault="00611EE4" w:rsidP="000150AC">
            <w:pPr>
              <w:pStyle w:val="3GPPText"/>
              <w:spacing w:before="0" w:after="0"/>
              <w:rPr>
                <w:lang w:val="en-GB"/>
              </w:rPr>
            </w:pPr>
            <w:r>
              <w:rPr>
                <w:lang w:val="en-GB"/>
              </w:rPr>
              <w:t>Code rate</w:t>
            </w:r>
          </w:p>
        </w:tc>
        <w:tc>
          <w:tcPr>
            <w:tcW w:w="6657" w:type="dxa"/>
            <w:shd w:val="clear" w:color="auto" w:fill="auto"/>
          </w:tcPr>
          <w:p w14:paraId="79D9DDAC" w14:textId="77777777" w:rsidR="00611EE4" w:rsidRPr="000153A0" w:rsidRDefault="00611EE4" w:rsidP="000150AC">
            <w:pPr>
              <w:pStyle w:val="3GPPText"/>
              <w:spacing w:before="0" w:after="0"/>
            </w:pPr>
            <w:r>
              <w:t>0.75 (for lowest overhead transmission)</w:t>
            </w:r>
          </w:p>
        </w:tc>
      </w:tr>
      <w:tr w:rsidR="00611EE4" w:rsidRPr="000153A0" w14:paraId="5A9B5BA2" w14:textId="77777777" w:rsidTr="000150AC">
        <w:trPr>
          <w:trHeight w:val="248"/>
        </w:trPr>
        <w:tc>
          <w:tcPr>
            <w:tcW w:w="3261" w:type="dxa"/>
            <w:shd w:val="clear" w:color="auto" w:fill="auto"/>
          </w:tcPr>
          <w:p w14:paraId="2145DFC6" w14:textId="77777777" w:rsidR="00611EE4" w:rsidRDefault="00611EE4" w:rsidP="000150AC">
            <w:pPr>
              <w:pStyle w:val="3GPPText"/>
              <w:spacing w:before="0" w:after="0"/>
              <w:rPr>
                <w:lang w:val="en-GB"/>
              </w:rPr>
            </w:pPr>
            <w:r>
              <w:rPr>
                <w:lang w:val="en-GB"/>
              </w:rPr>
              <w:t>Precoding</w:t>
            </w:r>
          </w:p>
        </w:tc>
        <w:tc>
          <w:tcPr>
            <w:tcW w:w="6657" w:type="dxa"/>
            <w:shd w:val="clear" w:color="auto" w:fill="auto"/>
          </w:tcPr>
          <w:p w14:paraId="10A665C8" w14:textId="77777777" w:rsidR="00611EE4" w:rsidRDefault="00611EE4" w:rsidP="000150AC">
            <w:pPr>
              <w:pStyle w:val="3GPPText"/>
              <w:spacing w:before="0" w:after="0"/>
            </w:pPr>
            <w:r>
              <w:t xml:space="preserve">Precoder cycling </w:t>
            </w:r>
          </w:p>
        </w:tc>
      </w:tr>
    </w:tbl>
    <w:p w14:paraId="32F05AD4" w14:textId="77777777" w:rsidR="00611EE4" w:rsidRDefault="00611EE4" w:rsidP="000F3423">
      <w:pPr>
        <w:pStyle w:val="Caption"/>
        <w:keepNext/>
        <w:rPr>
          <w:lang w:val="en-US"/>
        </w:rPr>
      </w:pPr>
    </w:p>
    <w:p w14:paraId="45BA0F7F" w14:textId="77777777" w:rsidR="000F3423" w:rsidRPr="000153A0" w:rsidRDefault="000F3423" w:rsidP="000F3423">
      <w:pPr>
        <w:pStyle w:val="Caption"/>
        <w:keepNext/>
        <w:rPr>
          <w:lang w:val="en-US"/>
        </w:rPr>
      </w:pPr>
      <w:bookmarkStart w:id="29" w:name="_Ref5046711"/>
      <w:bookmarkStart w:id="30" w:name="_Ref5046676"/>
      <w:r w:rsidRPr="000153A0">
        <w:rPr>
          <w:lang w:val="en-US"/>
        </w:rPr>
        <w:t xml:space="preserve">Table </w:t>
      </w:r>
      <w:r w:rsidRPr="00245333">
        <w:rPr>
          <w:lang w:val="en-US"/>
        </w:rPr>
        <w:fldChar w:fldCharType="begin"/>
      </w:r>
      <w:r w:rsidRPr="000153A0">
        <w:rPr>
          <w:lang w:val="en-US"/>
        </w:rPr>
        <w:instrText xml:space="preserve"> SEQ Table \* ARABIC </w:instrText>
      </w:r>
      <w:r w:rsidRPr="00245333">
        <w:rPr>
          <w:lang w:val="en-US"/>
        </w:rPr>
        <w:fldChar w:fldCharType="separate"/>
      </w:r>
      <w:r w:rsidR="001D5960">
        <w:rPr>
          <w:noProof/>
          <w:lang w:val="en-US"/>
        </w:rPr>
        <w:t>3</w:t>
      </w:r>
      <w:r w:rsidRPr="00245333">
        <w:rPr>
          <w:lang w:val="en-US"/>
        </w:rPr>
        <w:fldChar w:fldCharType="end"/>
      </w:r>
      <w:bookmarkEnd w:id="28"/>
      <w:bookmarkEnd w:id="29"/>
      <w:r>
        <w:rPr>
          <w:lang w:val="en-US"/>
        </w:rPr>
        <w:t>: Tx diversity simulation assumptions.</w:t>
      </w:r>
      <w:bookmarkEnd w:id="30"/>
      <w:r>
        <w:rPr>
          <w:lang w:val="en-US"/>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1"/>
        <w:gridCol w:w="6657"/>
      </w:tblGrid>
      <w:tr w:rsidR="000F3423" w:rsidRPr="000153A0" w14:paraId="4A0230B7" w14:textId="77777777" w:rsidTr="000150AC">
        <w:trPr>
          <w:trHeight w:val="264"/>
        </w:trPr>
        <w:tc>
          <w:tcPr>
            <w:tcW w:w="3261" w:type="dxa"/>
            <w:shd w:val="clear" w:color="auto" w:fill="auto"/>
          </w:tcPr>
          <w:p w14:paraId="0DF162FE" w14:textId="77777777" w:rsidR="000F3423" w:rsidRPr="00E24CD7" w:rsidRDefault="000F3423" w:rsidP="000150AC">
            <w:pPr>
              <w:pStyle w:val="3GPPText"/>
              <w:spacing w:before="0" w:after="0"/>
              <w:rPr>
                <w:b/>
              </w:rPr>
            </w:pPr>
            <w:r w:rsidRPr="00E24CD7">
              <w:rPr>
                <w:b/>
              </w:rPr>
              <w:t>Parameter</w:t>
            </w:r>
          </w:p>
        </w:tc>
        <w:tc>
          <w:tcPr>
            <w:tcW w:w="6657" w:type="dxa"/>
            <w:shd w:val="clear" w:color="auto" w:fill="auto"/>
          </w:tcPr>
          <w:p w14:paraId="006F5450" w14:textId="77777777" w:rsidR="000F3423" w:rsidRPr="00E24CD7" w:rsidRDefault="000F3423" w:rsidP="000150AC">
            <w:pPr>
              <w:pStyle w:val="3GPPText"/>
              <w:spacing w:before="0" w:after="0"/>
              <w:rPr>
                <w:b/>
              </w:rPr>
            </w:pPr>
            <w:r w:rsidRPr="00E24CD7">
              <w:rPr>
                <w:b/>
              </w:rPr>
              <w:t>Value</w:t>
            </w:r>
          </w:p>
        </w:tc>
      </w:tr>
      <w:tr w:rsidR="000F3423" w:rsidRPr="000153A0" w14:paraId="2085E42B" w14:textId="77777777" w:rsidTr="000150AC">
        <w:trPr>
          <w:trHeight w:val="248"/>
        </w:trPr>
        <w:tc>
          <w:tcPr>
            <w:tcW w:w="3261" w:type="dxa"/>
            <w:shd w:val="clear" w:color="auto" w:fill="auto"/>
          </w:tcPr>
          <w:p w14:paraId="5113CA67" w14:textId="77777777" w:rsidR="000F3423" w:rsidRPr="000153A0" w:rsidRDefault="000F3423" w:rsidP="000150AC">
            <w:pPr>
              <w:pStyle w:val="3GPPText"/>
              <w:spacing w:before="0" w:after="0"/>
            </w:pPr>
            <w:r w:rsidRPr="000153A0">
              <w:t>Relative speed</w:t>
            </w:r>
          </w:p>
        </w:tc>
        <w:tc>
          <w:tcPr>
            <w:tcW w:w="6657" w:type="dxa"/>
            <w:shd w:val="clear" w:color="auto" w:fill="auto"/>
          </w:tcPr>
          <w:p w14:paraId="7F48A243" w14:textId="77777777" w:rsidR="000F3423" w:rsidRPr="000153A0" w:rsidRDefault="000F3423" w:rsidP="000150AC">
            <w:pPr>
              <w:pStyle w:val="3GPPText"/>
              <w:spacing w:before="0" w:after="0"/>
            </w:pPr>
            <w:r>
              <w:t>120</w:t>
            </w:r>
            <w:r w:rsidRPr="000153A0">
              <w:t xml:space="preserve"> km/h</w:t>
            </w:r>
          </w:p>
        </w:tc>
      </w:tr>
      <w:tr w:rsidR="000F3423" w:rsidRPr="00891CA0" w14:paraId="41F78D15" w14:textId="77777777" w:rsidTr="000150AC">
        <w:trPr>
          <w:trHeight w:val="248"/>
        </w:trPr>
        <w:tc>
          <w:tcPr>
            <w:tcW w:w="3261" w:type="dxa"/>
            <w:shd w:val="clear" w:color="auto" w:fill="auto"/>
          </w:tcPr>
          <w:p w14:paraId="4B8F1AF7" w14:textId="77777777" w:rsidR="000F3423" w:rsidRPr="000153A0" w:rsidRDefault="000F3423" w:rsidP="000150AC">
            <w:pPr>
              <w:pStyle w:val="3GPPText"/>
              <w:spacing w:before="0" w:after="0"/>
            </w:pPr>
            <w:r w:rsidRPr="000153A0">
              <w:t xml:space="preserve">Channel model </w:t>
            </w:r>
          </w:p>
        </w:tc>
        <w:tc>
          <w:tcPr>
            <w:tcW w:w="6657" w:type="dxa"/>
            <w:shd w:val="clear" w:color="auto" w:fill="auto"/>
          </w:tcPr>
          <w:p w14:paraId="4C0A4B4C" w14:textId="77777777" w:rsidR="000F3423" w:rsidRPr="00891CA0" w:rsidRDefault="000F3423" w:rsidP="000150AC">
            <w:pPr>
              <w:pStyle w:val="3GPPText"/>
              <w:spacing w:before="0" w:after="0"/>
              <w:rPr>
                <w:lang w:val="pt-BR"/>
              </w:rPr>
            </w:pPr>
            <w:r w:rsidRPr="00891CA0">
              <w:rPr>
                <w:lang w:val="pt-BR"/>
              </w:rPr>
              <w:t>V2X CDL Urban LOS/NLOS</w:t>
            </w:r>
          </w:p>
        </w:tc>
      </w:tr>
      <w:tr w:rsidR="000F3423" w:rsidRPr="000153A0" w14:paraId="4C330EDC" w14:textId="77777777" w:rsidTr="000150AC">
        <w:trPr>
          <w:trHeight w:val="248"/>
        </w:trPr>
        <w:tc>
          <w:tcPr>
            <w:tcW w:w="3261" w:type="dxa"/>
            <w:shd w:val="clear" w:color="auto" w:fill="auto"/>
          </w:tcPr>
          <w:p w14:paraId="50EC3CBD" w14:textId="77777777" w:rsidR="000F3423" w:rsidRPr="000153A0" w:rsidRDefault="000F3423" w:rsidP="000150AC">
            <w:pPr>
              <w:pStyle w:val="3GPPText"/>
              <w:spacing w:before="0" w:after="0"/>
              <w:rPr>
                <w:lang w:val="en-GB"/>
              </w:rPr>
            </w:pPr>
            <w:r w:rsidRPr="000153A0">
              <w:rPr>
                <w:lang w:val="en-GB"/>
              </w:rPr>
              <w:t>Rx Antennas</w:t>
            </w:r>
          </w:p>
        </w:tc>
        <w:tc>
          <w:tcPr>
            <w:tcW w:w="6657" w:type="dxa"/>
            <w:shd w:val="clear" w:color="auto" w:fill="auto"/>
          </w:tcPr>
          <w:p w14:paraId="11E2FDE6" w14:textId="77777777" w:rsidR="000F3423" w:rsidRPr="000153A0" w:rsidRDefault="000F3423" w:rsidP="000150AC">
            <w:pPr>
              <w:pStyle w:val="3GPPText"/>
              <w:spacing w:before="0" w:after="0"/>
            </w:pPr>
            <w:r w:rsidRPr="000153A0">
              <w:t>4</w:t>
            </w:r>
          </w:p>
        </w:tc>
      </w:tr>
      <w:tr w:rsidR="000F3423" w:rsidRPr="000153A0" w14:paraId="39D941C4" w14:textId="77777777" w:rsidTr="000150AC">
        <w:trPr>
          <w:trHeight w:val="248"/>
        </w:trPr>
        <w:tc>
          <w:tcPr>
            <w:tcW w:w="3261" w:type="dxa"/>
            <w:shd w:val="clear" w:color="auto" w:fill="auto"/>
          </w:tcPr>
          <w:p w14:paraId="5DCDF180" w14:textId="77777777" w:rsidR="000F3423" w:rsidRPr="000153A0" w:rsidRDefault="000F3423" w:rsidP="000150AC">
            <w:pPr>
              <w:pStyle w:val="3GPPText"/>
              <w:spacing w:before="0" w:after="0"/>
            </w:pPr>
            <w:r w:rsidRPr="000153A0">
              <w:t>Tx Antennas</w:t>
            </w:r>
          </w:p>
        </w:tc>
        <w:tc>
          <w:tcPr>
            <w:tcW w:w="6657" w:type="dxa"/>
            <w:shd w:val="clear" w:color="auto" w:fill="auto"/>
          </w:tcPr>
          <w:p w14:paraId="40B6A4B3" w14:textId="77777777" w:rsidR="000F3423" w:rsidRPr="000153A0" w:rsidRDefault="000F3423" w:rsidP="000150AC">
            <w:pPr>
              <w:pStyle w:val="3GPPText"/>
              <w:spacing w:before="0" w:after="0"/>
            </w:pPr>
            <w:r>
              <w:t>2</w:t>
            </w:r>
          </w:p>
        </w:tc>
      </w:tr>
      <w:tr w:rsidR="000F3423" w:rsidRPr="000153A0" w14:paraId="38A6B25F" w14:textId="77777777" w:rsidTr="000150AC">
        <w:trPr>
          <w:trHeight w:val="248"/>
        </w:trPr>
        <w:tc>
          <w:tcPr>
            <w:tcW w:w="3261" w:type="dxa"/>
            <w:shd w:val="clear" w:color="auto" w:fill="auto"/>
          </w:tcPr>
          <w:p w14:paraId="5EBCD4C4" w14:textId="77777777" w:rsidR="000F3423" w:rsidRPr="000153A0" w:rsidRDefault="000F3423" w:rsidP="000150AC">
            <w:pPr>
              <w:pStyle w:val="3GPPText"/>
              <w:spacing w:before="0" w:after="0"/>
            </w:pPr>
            <w:r w:rsidRPr="000153A0">
              <w:t>Waveform</w:t>
            </w:r>
          </w:p>
        </w:tc>
        <w:tc>
          <w:tcPr>
            <w:tcW w:w="6657" w:type="dxa"/>
            <w:shd w:val="clear" w:color="auto" w:fill="auto"/>
          </w:tcPr>
          <w:p w14:paraId="0D3B57DF" w14:textId="77777777" w:rsidR="000F3423" w:rsidRPr="000153A0" w:rsidRDefault="000F3423" w:rsidP="000150AC">
            <w:pPr>
              <w:pStyle w:val="3GPPText"/>
              <w:spacing w:before="0" w:after="0"/>
            </w:pPr>
            <w:r w:rsidRPr="000153A0">
              <w:t>OFDM</w:t>
            </w:r>
          </w:p>
        </w:tc>
      </w:tr>
      <w:tr w:rsidR="000F3423" w:rsidRPr="000153A0" w14:paraId="370DBFEE" w14:textId="77777777" w:rsidTr="000150AC">
        <w:trPr>
          <w:trHeight w:val="248"/>
        </w:trPr>
        <w:tc>
          <w:tcPr>
            <w:tcW w:w="3261" w:type="dxa"/>
            <w:shd w:val="clear" w:color="auto" w:fill="auto"/>
          </w:tcPr>
          <w:p w14:paraId="6E15AE5E" w14:textId="77777777" w:rsidR="000F3423" w:rsidRPr="000153A0" w:rsidRDefault="000F3423" w:rsidP="000150AC">
            <w:pPr>
              <w:pStyle w:val="3GPPText"/>
              <w:spacing w:before="0" w:after="0"/>
              <w:rPr>
                <w:lang w:val="en-GB"/>
              </w:rPr>
            </w:pPr>
            <w:r>
              <w:rPr>
                <w:lang w:val="en-GB"/>
              </w:rPr>
              <w:t>RBs</w:t>
            </w:r>
          </w:p>
        </w:tc>
        <w:tc>
          <w:tcPr>
            <w:tcW w:w="6657" w:type="dxa"/>
            <w:shd w:val="clear" w:color="auto" w:fill="auto"/>
          </w:tcPr>
          <w:p w14:paraId="50CF2D68" w14:textId="77777777" w:rsidR="000F3423" w:rsidRPr="000153A0" w:rsidRDefault="000F3423" w:rsidP="000150AC">
            <w:pPr>
              <w:pStyle w:val="3GPPText"/>
              <w:spacing w:before="0" w:after="0"/>
            </w:pPr>
            <w:r>
              <w:t>25</w:t>
            </w:r>
          </w:p>
        </w:tc>
      </w:tr>
      <w:tr w:rsidR="000F3423" w:rsidRPr="000153A0" w14:paraId="7EA7072E" w14:textId="77777777" w:rsidTr="000150AC">
        <w:trPr>
          <w:trHeight w:val="248"/>
        </w:trPr>
        <w:tc>
          <w:tcPr>
            <w:tcW w:w="3261" w:type="dxa"/>
            <w:shd w:val="clear" w:color="auto" w:fill="auto"/>
          </w:tcPr>
          <w:p w14:paraId="2588DC70" w14:textId="77777777" w:rsidR="000F3423" w:rsidRPr="000153A0" w:rsidRDefault="000F3423" w:rsidP="000150AC">
            <w:pPr>
              <w:pStyle w:val="3GPPText"/>
              <w:spacing w:before="0" w:after="0"/>
              <w:rPr>
                <w:lang w:val="en-GB"/>
              </w:rPr>
            </w:pPr>
            <w:r w:rsidRPr="000153A0">
              <w:rPr>
                <w:lang w:val="en-GB"/>
              </w:rPr>
              <w:t>Carrier Frequency</w:t>
            </w:r>
          </w:p>
        </w:tc>
        <w:tc>
          <w:tcPr>
            <w:tcW w:w="6657" w:type="dxa"/>
            <w:shd w:val="clear" w:color="auto" w:fill="auto"/>
          </w:tcPr>
          <w:p w14:paraId="0E7D7966" w14:textId="77777777" w:rsidR="000F3423" w:rsidRPr="000153A0" w:rsidRDefault="000F3423" w:rsidP="000150AC">
            <w:pPr>
              <w:pStyle w:val="3GPPText"/>
              <w:spacing w:before="0" w:after="0"/>
            </w:pPr>
            <w:r w:rsidRPr="000153A0">
              <w:t>5.9 GHz</w:t>
            </w:r>
          </w:p>
        </w:tc>
      </w:tr>
      <w:tr w:rsidR="000F3423" w:rsidRPr="000153A0" w14:paraId="68639DB9" w14:textId="77777777" w:rsidTr="000150AC">
        <w:trPr>
          <w:trHeight w:val="248"/>
        </w:trPr>
        <w:tc>
          <w:tcPr>
            <w:tcW w:w="3261" w:type="dxa"/>
            <w:shd w:val="clear" w:color="auto" w:fill="auto"/>
          </w:tcPr>
          <w:p w14:paraId="68CB7AB3" w14:textId="77777777" w:rsidR="000F3423" w:rsidRPr="000153A0" w:rsidRDefault="000F3423" w:rsidP="000150AC">
            <w:pPr>
              <w:pStyle w:val="3GPPText"/>
              <w:spacing w:before="0" w:after="0"/>
              <w:rPr>
                <w:lang w:val="en-GB"/>
              </w:rPr>
            </w:pPr>
            <w:r w:rsidRPr="000153A0">
              <w:rPr>
                <w:lang w:val="en-GB"/>
              </w:rPr>
              <w:t>Modulation format</w:t>
            </w:r>
          </w:p>
        </w:tc>
        <w:tc>
          <w:tcPr>
            <w:tcW w:w="6657" w:type="dxa"/>
            <w:shd w:val="clear" w:color="auto" w:fill="auto"/>
          </w:tcPr>
          <w:p w14:paraId="612F2321" w14:textId="77777777" w:rsidR="000F3423" w:rsidRPr="000153A0" w:rsidRDefault="000F3423" w:rsidP="000150AC">
            <w:pPr>
              <w:pStyle w:val="3GPPText"/>
              <w:spacing w:before="0" w:after="0"/>
            </w:pPr>
            <w:r>
              <w:t>16</w:t>
            </w:r>
            <w:r w:rsidRPr="000153A0">
              <w:t xml:space="preserve"> QAM</w:t>
            </w:r>
            <w:r>
              <w:t>, 64 QAM</w:t>
            </w:r>
          </w:p>
        </w:tc>
      </w:tr>
      <w:tr w:rsidR="000F3423" w:rsidRPr="000153A0" w14:paraId="0314E28A" w14:textId="77777777" w:rsidTr="000150AC">
        <w:trPr>
          <w:trHeight w:val="248"/>
        </w:trPr>
        <w:tc>
          <w:tcPr>
            <w:tcW w:w="3261" w:type="dxa"/>
            <w:shd w:val="clear" w:color="auto" w:fill="auto"/>
          </w:tcPr>
          <w:p w14:paraId="50A6C242" w14:textId="77777777" w:rsidR="000F3423" w:rsidRPr="000153A0" w:rsidRDefault="000F3423" w:rsidP="000150AC">
            <w:pPr>
              <w:pStyle w:val="3GPPText"/>
              <w:spacing w:before="0" w:after="0"/>
              <w:rPr>
                <w:lang w:val="en-GB"/>
              </w:rPr>
            </w:pPr>
            <w:r w:rsidRPr="000153A0">
              <w:rPr>
                <w:lang w:val="en-GB"/>
              </w:rPr>
              <w:t>SCS</w:t>
            </w:r>
          </w:p>
        </w:tc>
        <w:tc>
          <w:tcPr>
            <w:tcW w:w="6657" w:type="dxa"/>
            <w:shd w:val="clear" w:color="auto" w:fill="auto"/>
          </w:tcPr>
          <w:p w14:paraId="28774814" w14:textId="77777777" w:rsidR="000F3423" w:rsidRPr="000153A0" w:rsidRDefault="000F3423" w:rsidP="000150AC">
            <w:pPr>
              <w:pStyle w:val="3GPPText"/>
              <w:spacing w:before="0" w:after="0"/>
            </w:pPr>
            <w:r>
              <w:t xml:space="preserve">30 </w:t>
            </w:r>
            <w:r w:rsidRPr="000153A0">
              <w:t>kHz</w:t>
            </w:r>
          </w:p>
        </w:tc>
      </w:tr>
      <w:tr w:rsidR="000F3423" w:rsidRPr="000153A0" w14:paraId="3A149D67" w14:textId="77777777" w:rsidTr="000150AC">
        <w:trPr>
          <w:trHeight w:val="248"/>
        </w:trPr>
        <w:tc>
          <w:tcPr>
            <w:tcW w:w="3261" w:type="dxa"/>
            <w:shd w:val="clear" w:color="auto" w:fill="auto"/>
          </w:tcPr>
          <w:p w14:paraId="53436F3F" w14:textId="77777777" w:rsidR="000F3423" w:rsidRPr="000153A0" w:rsidRDefault="000F3423" w:rsidP="000150AC">
            <w:pPr>
              <w:pStyle w:val="3GPPText"/>
              <w:spacing w:before="0" w:after="0"/>
              <w:rPr>
                <w:lang w:val="en-GB"/>
              </w:rPr>
            </w:pPr>
            <w:r>
              <w:rPr>
                <w:lang w:val="en-GB"/>
              </w:rPr>
              <w:t>Code rate</w:t>
            </w:r>
          </w:p>
        </w:tc>
        <w:tc>
          <w:tcPr>
            <w:tcW w:w="6657" w:type="dxa"/>
            <w:shd w:val="clear" w:color="auto" w:fill="auto"/>
          </w:tcPr>
          <w:p w14:paraId="5D0F96AF" w14:textId="77777777" w:rsidR="000F3423" w:rsidRPr="000153A0" w:rsidRDefault="000F3423" w:rsidP="000150AC">
            <w:pPr>
              <w:pStyle w:val="3GPPText"/>
              <w:spacing w:before="0" w:after="0"/>
            </w:pPr>
            <w:r>
              <w:t>0.5</w:t>
            </w:r>
          </w:p>
        </w:tc>
      </w:tr>
      <w:tr w:rsidR="000F3423" w:rsidRPr="000153A0" w14:paraId="6C3F031C" w14:textId="77777777" w:rsidTr="000150AC">
        <w:trPr>
          <w:trHeight w:val="248"/>
        </w:trPr>
        <w:tc>
          <w:tcPr>
            <w:tcW w:w="3261" w:type="dxa"/>
            <w:shd w:val="clear" w:color="auto" w:fill="auto"/>
          </w:tcPr>
          <w:p w14:paraId="43E74C7D" w14:textId="77777777" w:rsidR="000F3423" w:rsidRDefault="000F3423" w:rsidP="000150AC">
            <w:pPr>
              <w:pStyle w:val="3GPPText"/>
              <w:spacing w:before="0" w:after="0"/>
              <w:rPr>
                <w:lang w:val="en-GB"/>
              </w:rPr>
            </w:pPr>
            <w:r>
              <w:rPr>
                <w:lang w:val="en-GB"/>
              </w:rPr>
              <w:t>Tx Diversity Schemes</w:t>
            </w:r>
          </w:p>
        </w:tc>
        <w:tc>
          <w:tcPr>
            <w:tcW w:w="6657" w:type="dxa"/>
            <w:shd w:val="clear" w:color="auto" w:fill="auto"/>
          </w:tcPr>
          <w:p w14:paraId="1B6E299C" w14:textId="77777777" w:rsidR="000F3423" w:rsidRDefault="000F3423" w:rsidP="000150AC">
            <w:pPr>
              <w:pStyle w:val="3GPPText"/>
              <w:spacing w:before="0" w:after="0"/>
            </w:pPr>
            <w:r>
              <w:t>SFBC, CDD, Precoder cycling, CDD + Precoder cycling</w:t>
            </w:r>
          </w:p>
        </w:tc>
      </w:tr>
      <w:tr w:rsidR="000F3423" w:rsidRPr="000153A0" w14:paraId="7F08542D" w14:textId="77777777" w:rsidTr="000150AC">
        <w:trPr>
          <w:trHeight w:val="248"/>
        </w:trPr>
        <w:tc>
          <w:tcPr>
            <w:tcW w:w="3261" w:type="dxa"/>
            <w:shd w:val="clear" w:color="auto" w:fill="auto"/>
          </w:tcPr>
          <w:p w14:paraId="48674747" w14:textId="77777777" w:rsidR="000F3423" w:rsidRDefault="000F3423" w:rsidP="000150AC">
            <w:pPr>
              <w:pStyle w:val="3GPPText"/>
              <w:spacing w:before="0" w:after="0"/>
              <w:rPr>
                <w:lang w:val="en-GB"/>
              </w:rPr>
            </w:pPr>
            <w:r>
              <w:rPr>
                <w:lang w:val="en-GB"/>
              </w:rPr>
              <w:t>Channel Estimation</w:t>
            </w:r>
          </w:p>
        </w:tc>
        <w:tc>
          <w:tcPr>
            <w:tcW w:w="6657" w:type="dxa"/>
            <w:shd w:val="clear" w:color="auto" w:fill="auto"/>
          </w:tcPr>
          <w:p w14:paraId="3D263D3E" w14:textId="77777777" w:rsidR="000F3423" w:rsidRDefault="000F3423" w:rsidP="000150AC">
            <w:pPr>
              <w:pStyle w:val="3GPPText"/>
              <w:spacing w:before="0" w:after="0"/>
            </w:pPr>
            <w:r>
              <w:t>Ideal knowledge, MMSE based</w:t>
            </w:r>
          </w:p>
        </w:tc>
      </w:tr>
      <w:tr w:rsidR="000F3423" w:rsidRPr="000153A0" w14:paraId="1991C8D1" w14:textId="77777777" w:rsidTr="000150AC">
        <w:trPr>
          <w:trHeight w:val="248"/>
        </w:trPr>
        <w:tc>
          <w:tcPr>
            <w:tcW w:w="3261" w:type="dxa"/>
            <w:shd w:val="clear" w:color="auto" w:fill="auto"/>
          </w:tcPr>
          <w:p w14:paraId="7D924EAF" w14:textId="77777777" w:rsidR="000F3423" w:rsidRDefault="000F3423" w:rsidP="000150AC">
            <w:pPr>
              <w:pStyle w:val="3GPPText"/>
              <w:spacing w:before="0" w:after="0"/>
              <w:rPr>
                <w:lang w:val="en-GB"/>
              </w:rPr>
            </w:pPr>
            <w:r>
              <w:rPr>
                <w:lang w:val="en-GB"/>
              </w:rPr>
              <w:t>DMRS</w:t>
            </w:r>
          </w:p>
        </w:tc>
        <w:tc>
          <w:tcPr>
            <w:tcW w:w="6657" w:type="dxa"/>
            <w:shd w:val="clear" w:color="auto" w:fill="auto"/>
          </w:tcPr>
          <w:p w14:paraId="70E19804" w14:textId="77777777" w:rsidR="000F3423" w:rsidRDefault="000F3423" w:rsidP="000150AC">
            <w:pPr>
              <w:pStyle w:val="3GPPText"/>
              <w:spacing w:before="0" w:after="0"/>
            </w:pPr>
            <w:r>
              <w:t>NR CP-OFDM type I DMRS on symbols 3 and 10 with 1 and 2 ports (2 ports only for SFBC)</w:t>
            </w:r>
          </w:p>
        </w:tc>
      </w:tr>
    </w:tbl>
    <w:p w14:paraId="1DDCE2DD" w14:textId="6E6F0DC3" w:rsidR="0065548E" w:rsidRPr="000F3423" w:rsidRDefault="0065548E" w:rsidP="009B554B">
      <w:pPr>
        <w:pStyle w:val="3GPPText"/>
        <w:rPr>
          <w:lang w:val="en-GB"/>
        </w:rPr>
      </w:pPr>
    </w:p>
    <w:p w14:paraId="1F2836B7" w14:textId="77777777" w:rsidR="00910671" w:rsidRPr="000F3423" w:rsidRDefault="00910671">
      <w:pPr>
        <w:pStyle w:val="3GPPText"/>
        <w:rPr>
          <w:lang w:val="en-GB"/>
        </w:rPr>
      </w:pPr>
    </w:p>
    <w:sectPr w:rsidR="00910671" w:rsidRPr="000F3423" w:rsidSect="00CA2848">
      <w:headerReference w:type="even" r:id="rId33"/>
      <w:footerReference w:type="even" r:id="rId34"/>
      <w:footerReference w:type="default" r:id="rId35"/>
      <w:footnotePr>
        <w:numRestart w:val="eachSect"/>
      </w:footnotePr>
      <w:type w:val="continuous"/>
      <w:pgSz w:w="12240" w:h="15840" w:code="1"/>
      <w:pgMar w:top="1418" w:right="1134" w:bottom="1134" w:left="1134" w:header="680" w:footer="567"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5492F74" w14:textId="77777777" w:rsidR="0040752A" w:rsidRDefault="0040752A">
      <w:r>
        <w:separator/>
      </w:r>
    </w:p>
  </w:endnote>
  <w:endnote w:type="continuationSeparator" w:id="0">
    <w:p w14:paraId="2784FAF5" w14:textId="77777777" w:rsidR="0040752A" w:rsidRDefault="0040752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Batang">
    <w:altName w:val="Arial Unicode MS"/>
    <w:panose1 w:val="02030600000101010101"/>
    <w:charset w:val="81"/>
    <w:family w:val="auto"/>
    <w:notTrueType/>
    <w:pitch w:val="fixed"/>
    <w:sig w:usb0="00000000" w:usb1="09060000" w:usb2="00000010" w:usb3="00000000" w:csb0="0008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CC"/>
    <w:family w:val="swiss"/>
    <w:pitch w:val="variable"/>
    <w:sig w:usb0="E0002A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CC"/>
    <w:family w:val="swiss"/>
    <w:pitch w:val="variable"/>
    <w:sig w:usb0="E0002E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New York">
    <w:altName w:val="Times New Roman"/>
    <w:panose1 w:val="02040503060506020304"/>
    <w:charset w:val="00"/>
    <w:family w:val="roman"/>
    <w:notTrueType/>
    <w:pitch w:val="variable"/>
    <w:sig w:usb0="00000003" w:usb1="00000000" w:usb2="00000000" w:usb3="00000000" w:csb0="00000001" w:csb1="00000000"/>
  </w:font>
  <w:font w:name="Times">
    <w:panose1 w:val="02020603050405020304"/>
    <w:charset w:val="CC"/>
    <w:family w:val="roman"/>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Cambria">
    <w:panose1 w:val="02040503050406030204"/>
    <w:charset w:val="CC"/>
    <w:family w:val="roman"/>
    <w:pitch w:val="variable"/>
    <w:sig w:usb0="E00006FF" w:usb1="400004FF" w:usb2="00000000" w:usb3="00000000" w:csb0="0000019F" w:csb1="00000000"/>
  </w:font>
  <w:font w:name="NimbusRomNo9L-Regu">
    <w:altName w:val="Times New Roman"/>
    <w:panose1 w:val="00000000000000000000"/>
    <w:charset w:val="00"/>
    <w:family w:val="roman"/>
    <w:notTrueType/>
    <w:pitch w:val="default"/>
  </w:font>
  <w:font w:name="CMMI10">
    <w:altName w:val="Times New Roman"/>
    <w:panose1 w:val="00000000000000000000"/>
    <w:charset w:val="00"/>
    <w:family w:val="roman"/>
    <w:notTrueType/>
    <w:pitch w:val="default"/>
  </w:font>
  <w:font w:name="CMSY10">
    <w:altName w:val="Times New Roman"/>
    <w:panose1 w:val="00000000000000000000"/>
    <w:charset w:val="00"/>
    <w:family w:val="roman"/>
    <w:notTrueType/>
    <w:pitch w:val="default"/>
  </w:font>
  <w:font w:name="CMR10">
    <w:altName w:val="Times New Roman"/>
    <w:panose1 w:val="00000000000000000000"/>
    <w:charset w:val="00"/>
    <w:family w:val="roman"/>
    <w:notTrueType/>
    <w:pitch w:val="default"/>
  </w:font>
  <w:font w:name="Calibri Light">
    <w:panose1 w:val="020F0302020204030204"/>
    <w:charset w:val="CC"/>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C8E8D90" w14:textId="77777777" w:rsidR="00F54092" w:rsidRDefault="00F54092" w:rsidP="00F837DD">
    <w:pPr>
      <w:pStyle w:val="table"/>
      <w:framePr w:wrap="around" w:vAnchor="text" w:hAnchor="margin" w:xAlign="right" w:y="1"/>
      <w:rPr>
        <w:rStyle w:val="CharChar2"/>
      </w:rPr>
    </w:pPr>
    <w:r>
      <w:rPr>
        <w:rStyle w:val="CharChar2"/>
      </w:rPr>
      <w:fldChar w:fldCharType="begin"/>
    </w:r>
    <w:r>
      <w:rPr>
        <w:rStyle w:val="CharChar2"/>
      </w:rPr>
      <w:instrText xml:space="preserve">PAGE  </w:instrText>
    </w:r>
    <w:r>
      <w:rPr>
        <w:rStyle w:val="CharChar2"/>
      </w:rPr>
      <w:fldChar w:fldCharType="end"/>
    </w:r>
  </w:p>
  <w:p w14:paraId="73D995EA" w14:textId="77777777" w:rsidR="00F54092" w:rsidRDefault="00F54092" w:rsidP="00505E39">
    <w:pPr>
      <w:pStyle w:val="table"/>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1F672A4" w14:textId="77777777" w:rsidR="00F54092" w:rsidRPr="00270202" w:rsidRDefault="00F54092" w:rsidP="00450D3B">
    <w:pPr>
      <w:pStyle w:val="table"/>
      <w:ind w:right="360"/>
      <w:rPr>
        <w:b/>
        <w:i/>
        <w:sz w:val="10"/>
      </w:rPr>
    </w:pPr>
    <w:r w:rsidRPr="00270202">
      <w:rPr>
        <w:rStyle w:val="CharChar2"/>
        <w:b/>
        <w:i/>
        <w:sz w:val="18"/>
      </w:rPr>
      <w:fldChar w:fldCharType="begin"/>
    </w:r>
    <w:r w:rsidRPr="00270202">
      <w:rPr>
        <w:rStyle w:val="CharChar2"/>
        <w:b/>
        <w:i/>
        <w:sz w:val="18"/>
      </w:rPr>
      <w:instrText xml:space="preserve"> PAGE </w:instrText>
    </w:r>
    <w:r w:rsidRPr="00270202">
      <w:rPr>
        <w:rStyle w:val="CharChar2"/>
        <w:b/>
        <w:i/>
        <w:sz w:val="18"/>
      </w:rPr>
      <w:fldChar w:fldCharType="separate"/>
    </w:r>
    <w:r w:rsidR="00B24975">
      <w:rPr>
        <w:rStyle w:val="CharChar2"/>
        <w:b/>
        <w:i/>
        <w:noProof/>
        <w:sz w:val="18"/>
      </w:rPr>
      <w:t>16</w:t>
    </w:r>
    <w:r w:rsidRPr="00270202">
      <w:rPr>
        <w:rStyle w:val="CharChar2"/>
        <w:b/>
        <w:i/>
        <w:sz w:val="18"/>
      </w:rPr>
      <w:fldChar w:fldCharType="end"/>
    </w:r>
    <w:r w:rsidRPr="00270202">
      <w:rPr>
        <w:rStyle w:val="CharChar2"/>
        <w:b/>
        <w:i/>
        <w:sz w:val="18"/>
      </w:rPr>
      <w:t>/</w:t>
    </w:r>
    <w:r w:rsidRPr="00270202">
      <w:rPr>
        <w:rStyle w:val="CharChar2"/>
        <w:b/>
        <w:i/>
        <w:sz w:val="18"/>
      </w:rPr>
      <w:fldChar w:fldCharType="begin"/>
    </w:r>
    <w:r w:rsidRPr="00270202">
      <w:rPr>
        <w:rStyle w:val="CharChar2"/>
        <w:b/>
        <w:i/>
        <w:sz w:val="18"/>
      </w:rPr>
      <w:instrText xml:space="preserve"> NUMPAGES </w:instrText>
    </w:r>
    <w:r w:rsidRPr="00270202">
      <w:rPr>
        <w:rStyle w:val="CharChar2"/>
        <w:b/>
        <w:i/>
        <w:sz w:val="18"/>
      </w:rPr>
      <w:fldChar w:fldCharType="separate"/>
    </w:r>
    <w:r w:rsidR="00B24975">
      <w:rPr>
        <w:rStyle w:val="CharChar2"/>
        <w:b/>
        <w:i/>
        <w:noProof/>
        <w:sz w:val="18"/>
      </w:rPr>
      <w:t>16</w:t>
    </w:r>
    <w:r w:rsidRPr="00270202">
      <w:rPr>
        <w:rStyle w:val="CharChar2"/>
        <w:b/>
        <w:i/>
        <w:sz w:val="18"/>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ECFDAF2" w14:textId="77777777" w:rsidR="0040752A" w:rsidRDefault="0040752A">
      <w:r>
        <w:separator/>
      </w:r>
    </w:p>
  </w:footnote>
  <w:footnote w:type="continuationSeparator" w:id="0">
    <w:p w14:paraId="7A328454" w14:textId="77777777" w:rsidR="0040752A" w:rsidRDefault="0040752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342218C" w14:textId="77777777" w:rsidR="00F54092" w:rsidRDefault="00F54092">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1" w15:restartNumberingAfterBreak="0">
    <w:nsid w:val="004F0E53"/>
    <w:multiLevelType w:val="multilevel"/>
    <w:tmpl w:val="4BE26F80"/>
    <w:lvl w:ilvl="0">
      <w:start w:val="1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2" w15:restartNumberingAfterBreak="0">
    <w:nsid w:val="01AD70CB"/>
    <w:multiLevelType w:val="multilevel"/>
    <w:tmpl w:val="FC5ACE4C"/>
    <w:lvl w:ilvl="0">
      <w:start w:val="16"/>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3" w15:restartNumberingAfterBreak="0">
    <w:nsid w:val="0215023C"/>
    <w:multiLevelType w:val="multilevel"/>
    <w:tmpl w:val="CEEE1554"/>
    <w:lvl w:ilvl="0">
      <w:start w:val="13"/>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4" w15:restartNumberingAfterBreak="0">
    <w:nsid w:val="039D4FE1"/>
    <w:multiLevelType w:val="multilevel"/>
    <w:tmpl w:val="38CA28A0"/>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5" w15:restartNumberingAfterBreak="0">
    <w:nsid w:val="051D6589"/>
    <w:multiLevelType w:val="multilevel"/>
    <w:tmpl w:val="E6A84A88"/>
    <w:lvl w:ilvl="0">
      <w:start w:val="1"/>
      <w:numFmt w:val="decimal"/>
      <w:pStyle w:val="Heading1"/>
      <w:lvlText w:val="%1"/>
      <w:lvlJc w:val="left"/>
      <w:pPr>
        <w:tabs>
          <w:tab w:val="num" w:pos="432"/>
        </w:tabs>
        <w:ind w:left="432" w:hanging="432"/>
      </w:pPr>
      <w:rPr>
        <w:rFonts w:hint="default"/>
        <w:lang w:val="en-US"/>
      </w:rPr>
    </w:lvl>
    <w:lvl w:ilvl="1">
      <w:start w:val="1"/>
      <w:numFmt w:val="decimal"/>
      <w:pStyle w:val="Heading2"/>
      <w:lvlText w:val="%1.%2"/>
      <w:lvlJc w:val="left"/>
      <w:pPr>
        <w:tabs>
          <w:tab w:val="num" w:pos="3276"/>
        </w:tabs>
        <w:ind w:left="3276" w:hanging="576"/>
      </w:pPr>
      <w:rPr>
        <w:rFonts w:hint="default"/>
        <w:i w:val="0"/>
        <w:sz w:val="32"/>
        <w:szCs w:val="32"/>
        <w:lang w:val="en-US"/>
      </w:rPr>
    </w:lvl>
    <w:lvl w:ilvl="2">
      <w:start w:val="1"/>
      <w:numFmt w:val="decimal"/>
      <w:pStyle w:val="Heading3"/>
      <w:lvlText w:val="%1.%2.%3"/>
      <w:lvlJc w:val="left"/>
      <w:pPr>
        <w:tabs>
          <w:tab w:val="num" w:pos="0"/>
        </w:tabs>
        <w:ind w:left="0" w:firstLine="0"/>
      </w:pPr>
      <w:rPr>
        <w:rFonts w:hint="default"/>
      </w:rPr>
    </w:lvl>
    <w:lvl w:ilvl="3">
      <w:start w:val="1"/>
      <w:numFmt w:val="decimal"/>
      <w:pStyle w:val="Heading4"/>
      <w:lvlText w:val="%1.%2.%3.%4"/>
      <w:lvlJc w:val="left"/>
      <w:pPr>
        <w:tabs>
          <w:tab w:val="num" w:pos="1432"/>
        </w:tabs>
        <w:ind w:left="1432" w:hanging="864"/>
      </w:pPr>
      <w:rPr>
        <w:rFonts w:hint="default"/>
      </w:rPr>
    </w:lvl>
    <w:lvl w:ilvl="4">
      <w:start w:val="1"/>
      <w:numFmt w:val="decimal"/>
      <w:pStyle w:val="Heading5"/>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 w15:restartNumberingAfterBreak="0">
    <w:nsid w:val="05AE17A9"/>
    <w:multiLevelType w:val="multilevel"/>
    <w:tmpl w:val="B8727EDA"/>
    <w:styleLink w:val="3GPPBullets"/>
    <w:lvl w:ilvl="0">
      <w:start w:val="1"/>
      <w:numFmt w:val="decimal"/>
      <w:lvlText w:val="Observation %1:"/>
      <w:lvlJc w:val="left"/>
      <w:pPr>
        <w:ind w:left="0" w:firstLine="0"/>
      </w:pPr>
      <w:rPr>
        <w:rFonts w:ascii="Times New Roman" w:hAnsi="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ind w:left="284" w:hanging="284"/>
      </w:pPr>
      <w:rPr>
        <w:rFonts w:ascii="Times New Roman" w:hAnsi="Times New Roman" w:cs="Times New Roman" w:hint="default"/>
        <w:b/>
        <w:color w:val="auto"/>
        <w:sz w:val="22"/>
      </w:rPr>
    </w:lvl>
    <w:lvl w:ilvl="2">
      <w:start w:val="1"/>
      <w:numFmt w:val="bullet"/>
      <w:lvlText w:val="○"/>
      <w:lvlJc w:val="left"/>
      <w:pPr>
        <w:ind w:left="567" w:hanging="283"/>
      </w:pPr>
      <w:rPr>
        <w:rFonts w:ascii="Times New Roman" w:hAnsi="Times New Roman" w:cs="Times New Roman" w:hint="default"/>
        <w:b/>
        <w:color w:val="auto"/>
        <w:sz w:val="22"/>
      </w:rPr>
    </w:lvl>
    <w:lvl w:ilvl="3">
      <w:start w:val="1"/>
      <w:numFmt w:val="bullet"/>
      <w:lvlText w:val="▪"/>
      <w:lvlJc w:val="left"/>
      <w:pPr>
        <w:ind w:left="851" w:hanging="284"/>
      </w:pPr>
      <w:rPr>
        <w:rFonts w:ascii="Times New Roman" w:hAnsi="Times New Roman" w:cs="Times New Roman" w:hint="default"/>
        <w:b/>
        <w:color w:val="auto"/>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15:restartNumberingAfterBreak="0">
    <w:nsid w:val="06145314"/>
    <w:multiLevelType w:val="multilevel"/>
    <w:tmpl w:val="F412DEA2"/>
    <w:lvl w:ilvl="0">
      <w:start w:val="15"/>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8" w15:restartNumberingAfterBreak="0">
    <w:nsid w:val="099002AD"/>
    <w:multiLevelType w:val="multilevel"/>
    <w:tmpl w:val="7A906378"/>
    <w:styleLink w:val="StyleBulletedSymbolsymbolLeft025Hanging02511"/>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9" w15:restartNumberingAfterBreak="0">
    <w:nsid w:val="0C9E31CD"/>
    <w:multiLevelType w:val="multilevel"/>
    <w:tmpl w:val="6D3610E2"/>
    <w:lvl w:ilvl="0">
      <w:start w:val="4"/>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0" w15:restartNumberingAfterBreak="0">
    <w:nsid w:val="0EBE3C36"/>
    <w:multiLevelType w:val="multilevel"/>
    <w:tmpl w:val="2CFE5EB8"/>
    <w:lvl w:ilvl="0">
      <w:start w:val="12"/>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32A7610"/>
    <w:multiLevelType w:val="multilevel"/>
    <w:tmpl w:val="331C2224"/>
    <w:lvl w:ilvl="0">
      <w:start w:val="17"/>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3" w15:restartNumberingAfterBreak="0">
    <w:nsid w:val="18A51D9E"/>
    <w:multiLevelType w:val="multilevel"/>
    <w:tmpl w:val="4F0038C4"/>
    <w:lvl w:ilvl="0">
      <w:start w:val="2"/>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4" w15:restartNumberingAfterBreak="0">
    <w:nsid w:val="1A252A14"/>
    <w:multiLevelType w:val="multilevel"/>
    <w:tmpl w:val="F848A81A"/>
    <w:lvl w:ilvl="0">
      <w:start w:val="2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5" w15:restartNumberingAfterBreak="0">
    <w:nsid w:val="1F250011"/>
    <w:multiLevelType w:val="multilevel"/>
    <w:tmpl w:val="517A1AD8"/>
    <w:lvl w:ilvl="0">
      <w:start w:val="1"/>
      <w:numFmt w:val="decimal"/>
      <w:lvlText w:val="[%1]"/>
      <w:lvlJc w:val="left"/>
      <w:pPr>
        <w:tabs>
          <w:tab w:val="num" w:pos="420"/>
        </w:tabs>
        <w:ind w:left="420" w:hanging="420"/>
      </w:pPr>
      <w:rPr>
        <w:rFonts w:hint="default"/>
        <w:i w:val="0"/>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6" w15:restartNumberingAfterBreak="0">
    <w:nsid w:val="2BDF3551"/>
    <w:multiLevelType w:val="multilevel"/>
    <w:tmpl w:val="79D66DA6"/>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7" w15:restartNumberingAfterBreak="0">
    <w:nsid w:val="2CA036CF"/>
    <w:multiLevelType w:val="multilevel"/>
    <w:tmpl w:val="B78C2C20"/>
    <w:lvl w:ilvl="0">
      <w:start w:val="9"/>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8"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9"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0" w15:restartNumberingAfterBreak="0">
    <w:nsid w:val="2FB02812"/>
    <w:multiLevelType w:val="multilevel"/>
    <w:tmpl w:val="7A906378"/>
    <w:styleLink w:val="3GPPListofBullets"/>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21" w15:restartNumberingAfterBreak="0">
    <w:nsid w:val="32C205A9"/>
    <w:multiLevelType w:val="multilevel"/>
    <w:tmpl w:val="0409001D"/>
    <w:styleLink w:val="3GPPList"/>
    <w:lvl w:ilvl="0">
      <w:start w:val="1"/>
      <w:numFmt w:val="bullet"/>
      <w:lvlText w:val="●"/>
      <w:lvlJc w:val="left"/>
      <w:pPr>
        <w:ind w:left="360" w:hanging="360"/>
      </w:pPr>
      <w:rPr>
        <w:rFonts w:ascii="Times New Roman" w:hAnsi="Times New Roman" w:cs="Times New Roman" w:hint="default"/>
        <w:color w:val="auto"/>
        <w:sz w:val="22"/>
      </w:rPr>
    </w:lvl>
    <w:lvl w:ilvl="1">
      <w:start w:val="1"/>
      <w:numFmt w:val="bullet"/>
      <w:lvlText w:val="○"/>
      <w:lvlJc w:val="left"/>
      <w:pPr>
        <w:ind w:left="720" w:hanging="360"/>
      </w:pPr>
      <w:rPr>
        <w:rFonts w:ascii="Times New Roman" w:hAnsi="Times New Roman" w:cs="Times New Roman" w:hint="default"/>
        <w:color w:val="auto"/>
        <w:sz w:val="22"/>
      </w:rPr>
    </w:lvl>
    <w:lvl w:ilvl="2">
      <w:start w:val="1"/>
      <w:numFmt w:val="bullet"/>
      <w:lvlText w:val="̶"/>
      <w:lvlJc w:val="left"/>
      <w:pPr>
        <w:ind w:left="1080" w:hanging="360"/>
      </w:pPr>
      <w:rPr>
        <w:rFonts w:ascii="Times New Roman" w:hAnsi="Times New Roman" w:cs="Times New Roman" w:hint="default"/>
        <w:color w:val="auto"/>
        <w:sz w:val="22"/>
      </w:rPr>
    </w:lvl>
    <w:lvl w:ilvl="3">
      <w:start w:val="1"/>
      <w:numFmt w:val="bullet"/>
      <w:lvlText w:val="□"/>
      <w:lvlJc w:val="left"/>
      <w:pPr>
        <w:ind w:left="1440" w:hanging="360"/>
      </w:pPr>
      <w:rPr>
        <w:rFonts w:ascii="Times New Roman" w:hAnsi="Times New Roman" w:cs="Times New Roman" w:hint="default"/>
        <w:color w:val="auto"/>
      </w:rPr>
    </w:lvl>
    <w:lvl w:ilvl="4">
      <w:start w:val="1"/>
      <w:numFmt w:val="bullet"/>
      <w:lvlText w:val="▪"/>
      <w:lvlJc w:val="left"/>
      <w:pPr>
        <w:ind w:left="1800" w:hanging="360"/>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342C3BE2"/>
    <w:multiLevelType w:val="multilevel"/>
    <w:tmpl w:val="2966A120"/>
    <w:lvl w:ilvl="0">
      <w:start w:val="18"/>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23"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4" w15:restartNumberingAfterBreak="0">
    <w:nsid w:val="4873249C"/>
    <w:multiLevelType w:val="multilevel"/>
    <w:tmpl w:val="5D7E086A"/>
    <w:lvl w:ilvl="0">
      <w:start w:val="20"/>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25" w15:restartNumberingAfterBreak="0">
    <w:nsid w:val="4DC95C95"/>
    <w:multiLevelType w:val="multilevel"/>
    <w:tmpl w:val="38CA28A0"/>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26"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1CD6A02"/>
    <w:multiLevelType w:val="hybridMultilevel"/>
    <w:tmpl w:val="4FDE83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F5E556A"/>
    <w:multiLevelType w:val="multilevel"/>
    <w:tmpl w:val="4F0038C4"/>
    <w:lvl w:ilvl="0">
      <w:start w:val="2"/>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29" w15:restartNumberingAfterBreak="0">
    <w:nsid w:val="660A5DC0"/>
    <w:multiLevelType w:val="multilevel"/>
    <w:tmpl w:val="B42215CC"/>
    <w:lvl w:ilvl="0">
      <w:start w:val="19"/>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30" w15:restartNumberingAfterBreak="0">
    <w:nsid w:val="6BE45E32"/>
    <w:multiLevelType w:val="multilevel"/>
    <w:tmpl w:val="DBA2746E"/>
    <w:lvl w:ilvl="0">
      <w:start w:val="14"/>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31" w15:restartNumberingAfterBreak="0">
    <w:nsid w:val="6D3319B4"/>
    <w:multiLevelType w:val="multilevel"/>
    <w:tmpl w:val="B8727EDA"/>
    <w:numStyleLink w:val="3GPPBullets"/>
  </w:abstractNum>
  <w:abstractNum w:abstractNumId="32" w15:restartNumberingAfterBreak="0">
    <w:nsid w:val="749544F7"/>
    <w:multiLevelType w:val="multilevel"/>
    <w:tmpl w:val="FD1827C0"/>
    <w:lvl w:ilvl="0">
      <w:start w:val="10"/>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33" w15:restartNumberingAfterBreak="0">
    <w:nsid w:val="79A45B25"/>
    <w:multiLevelType w:val="hybridMultilevel"/>
    <w:tmpl w:val="EF4CF848"/>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91D2A5F8">
      <w:numFmt w:val="bullet"/>
      <w:lvlText w:val="-"/>
      <w:lvlJc w:val="left"/>
      <w:pPr>
        <w:ind w:left="2360" w:hanging="360"/>
      </w:pPr>
      <w:rPr>
        <w:rFonts w:ascii="Times New Roman" w:eastAsia="SimSun" w:hAnsi="Times New Roman" w:cs="Times New Roman"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4" w15:restartNumberingAfterBreak="0">
    <w:nsid w:val="7C5B7B8E"/>
    <w:multiLevelType w:val="hybridMultilevel"/>
    <w:tmpl w:val="429E222A"/>
    <w:lvl w:ilvl="0" w:tplc="BEA4422E">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8"/>
  </w:num>
  <w:num w:numId="2">
    <w:abstractNumId w:val="15"/>
  </w:num>
  <w:num w:numId="3">
    <w:abstractNumId w:val="5"/>
  </w:num>
  <w:num w:numId="4">
    <w:abstractNumId w:val="19"/>
  </w:num>
  <w:num w:numId="5">
    <w:abstractNumId w:val="20"/>
  </w:num>
  <w:num w:numId="6">
    <w:abstractNumId w:val="11"/>
  </w:num>
  <w:num w:numId="7">
    <w:abstractNumId w:val="6"/>
  </w:num>
  <w:num w:numId="8">
    <w:abstractNumId w:val="21"/>
  </w:num>
  <w:num w:numId="9">
    <w:abstractNumId w:val="8"/>
  </w:num>
  <w:num w:numId="10">
    <w:abstractNumId w:val="23"/>
  </w:num>
  <w:num w:numId="11">
    <w:abstractNumId w:val="16"/>
  </w:num>
  <w:num w:numId="12">
    <w:abstractNumId w:val="9"/>
  </w:num>
  <w:num w:numId="13">
    <w:abstractNumId w:val="26"/>
  </w:num>
  <w:num w:numId="14">
    <w:abstractNumId w:val="31"/>
  </w:num>
  <w:num w:numId="15">
    <w:abstractNumId w:val="33"/>
  </w:num>
  <w:num w:numId="16">
    <w:abstractNumId w:val="27"/>
  </w:num>
  <w:num w:numId="17">
    <w:abstractNumId w:val="34"/>
  </w:num>
  <w:num w:numId="18">
    <w:abstractNumId w:val="23"/>
  </w:num>
  <w:num w:numId="19">
    <w:abstractNumId w:val="25"/>
  </w:num>
  <w:num w:numId="20">
    <w:abstractNumId w:val="4"/>
  </w:num>
  <w:num w:numId="21">
    <w:abstractNumId w:val="13"/>
  </w:num>
  <w:num w:numId="22">
    <w:abstractNumId w:val="28"/>
  </w:num>
  <w:num w:numId="23">
    <w:abstractNumId w:val="17"/>
  </w:num>
  <w:num w:numId="24">
    <w:abstractNumId w:val="32"/>
  </w:num>
  <w:num w:numId="25">
    <w:abstractNumId w:val="1"/>
  </w:num>
  <w:num w:numId="26">
    <w:abstractNumId w:val="10"/>
  </w:num>
  <w:num w:numId="27">
    <w:abstractNumId w:val="3"/>
  </w:num>
  <w:num w:numId="28">
    <w:abstractNumId w:val="30"/>
  </w:num>
  <w:num w:numId="29">
    <w:abstractNumId w:val="7"/>
  </w:num>
  <w:num w:numId="30">
    <w:abstractNumId w:val="2"/>
  </w:num>
  <w:num w:numId="31">
    <w:abstractNumId w:val="12"/>
  </w:num>
  <w:num w:numId="32">
    <w:abstractNumId w:val="22"/>
  </w:num>
  <w:num w:numId="33">
    <w:abstractNumId w:val="29"/>
  </w:num>
  <w:num w:numId="34">
    <w:abstractNumId w:val="24"/>
  </w:num>
  <w:num w:numId="35">
    <w:abstractNumId w:val="14"/>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printFractionalCharacterWidth/>
  <w:embedSystemFonts/>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activeWritingStyle w:appName="MSWord" w:lang="en-AU" w:vendorID="64" w:dllVersion="131078" w:nlCheck="1" w:checkStyle="1"/>
  <w:activeWritingStyle w:appName="MSWord" w:lang="ru-RU" w:vendorID="64" w:dllVersion="131078" w:nlCheck="1" w:checkStyle="0"/>
  <w:activeWritingStyle w:appName="MSWord" w:lang="en-CA" w:vendorID="64" w:dllVersion="131078" w:nlCheck="1"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10FA"/>
    <w:rsid w:val="000000A2"/>
    <w:rsid w:val="0000019F"/>
    <w:rsid w:val="000004CA"/>
    <w:rsid w:val="00000515"/>
    <w:rsid w:val="00000A45"/>
    <w:rsid w:val="00000ECA"/>
    <w:rsid w:val="00000F2A"/>
    <w:rsid w:val="00000F62"/>
    <w:rsid w:val="00001027"/>
    <w:rsid w:val="00001507"/>
    <w:rsid w:val="00001814"/>
    <w:rsid w:val="00001FC3"/>
    <w:rsid w:val="00002375"/>
    <w:rsid w:val="00002459"/>
    <w:rsid w:val="00002B08"/>
    <w:rsid w:val="00003131"/>
    <w:rsid w:val="00003297"/>
    <w:rsid w:val="0000366B"/>
    <w:rsid w:val="00003772"/>
    <w:rsid w:val="000037FB"/>
    <w:rsid w:val="000039BB"/>
    <w:rsid w:val="00003CB0"/>
    <w:rsid w:val="000045D4"/>
    <w:rsid w:val="00004885"/>
    <w:rsid w:val="00004CD0"/>
    <w:rsid w:val="00004D8C"/>
    <w:rsid w:val="00004DCB"/>
    <w:rsid w:val="00004DD7"/>
    <w:rsid w:val="00004E2E"/>
    <w:rsid w:val="00005173"/>
    <w:rsid w:val="000051F0"/>
    <w:rsid w:val="00005327"/>
    <w:rsid w:val="0000553B"/>
    <w:rsid w:val="00005AC6"/>
    <w:rsid w:val="0000675B"/>
    <w:rsid w:val="00006780"/>
    <w:rsid w:val="00006C7A"/>
    <w:rsid w:val="000072BD"/>
    <w:rsid w:val="0000792C"/>
    <w:rsid w:val="00007964"/>
    <w:rsid w:val="00007CEF"/>
    <w:rsid w:val="00007CF1"/>
    <w:rsid w:val="000101EF"/>
    <w:rsid w:val="00010D1F"/>
    <w:rsid w:val="00010E97"/>
    <w:rsid w:val="00010FD1"/>
    <w:rsid w:val="00011703"/>
    <w:rsid w:val="00011897"/>
    <w:rsid w:val="00011F10"/>
    <w:rsid w:val="00012057"/>
    <w:rsid w:val="000120C5"/>
    <w:rsid w:val="000124D1"/>
    <w:rsid w:val="00012D90"/>
    <w:rsid w:val="000130FE"/>
    <w:rsid w:val="0001321B"/>
    <w:rsid w:val="000132B8"/>
    <w:rsid w:val="000137FF"/>
    <w:rsid w:val="00013956"/>
    <w:rsid w:val="00013B63"/>
    <w:rsid w:val="00013DA2"/>
    <w:rsid w:val="00014010"/>
    <w:rsid w:val="000141F0"/>
    <w:rsid w:val="00014659"/>
    <w:rsid w:val="00014A10"/>
    <w:rsid w:val="00014DB4"/>
    <w:rsid w:val="000150AC"/>
    <w:rsid w:val="000153A0"/>
    <w:rsid w:val="00015BCB"/>
    <w:rsid w:val="00015D5B"/>
    <w:rsid w:val="000162B2"/>
    <w:rsid w:val="0001633F"/>
    <w:rsid w:val="0001666A"/>
    <w:rsid w:val="00016DCE"/>
    <w:rsid w:val="000170B6"/>
    <w:rsid w:val="0001729B"/>
    <w:rsid w:val="00017309"/>
    <w:rsid w:val="00020331"/>
    <w:rsid w:val="000205C1"/>
    <w:rsid w:val="0002060C"/>
    <w:rsid w:val="000208B8"/>
    <w:rsid w:val="0002096C"/>
    <w:rsid w:val="00020A6F"/>
    <w:rsid w:val="00020A94"/>
    <w:rsid w:val="00020C2B"/>
    <w:rsid w:val="00020D61"/>
    <w:rsid w:val="0002130A"/>
    <w:rsid w:val="0002165C"/>
    <w:rsid w:val="00021C67"/>
    <w:rsid w:val="00021C8C"/>
    <w:rsid w:val="00021DEC"/>
    <w:rsid w:val="00021F67"/>
    <w:rsid w:val="000222F7"/>
    <w:rsid w:val="000228C4"/>
    <w:rsid w:val="00023270"/>
    <w:rsid w:val="00023C29"/>
    <w:rsid w:val="000240F5"/>
    <w:rsid w:val="00024E37"/>
    <w:rsid w:val="00024E57"/>
    <w:rsid w:val="0002506A"/>
    <w:rsid w:val="00025281"/>
    <w:rsid w:val="000254DB"/>
    <w:rsid w:val="000255A1"/>
    <w:rsid w:val="000258DD"/>
    <w:rsid w:val="0002591B"/>
    <w:rsid w:val="00025AFC"/>
    <w:rsid w:val="00026639"/>
    <w:rsid w:val="000266AE"/>
    <w:rsid w:val="00026905"/>
    <w:rsid w:val="00026977"/>
    <w:rsid w:val="00026AF7"/>
    <w:rsid w:val="00026EF9"/>
    <w:rsid w:val="00026FDC"/>
    <w:rsid w:val="00027333"/>
    <w:rsid w:val="00027538"/>
    <w:rsid w:val="0002790C"/>
    <w:rsid w:val="00027A7A"/>
    <w:rsid w:val="00027AF8"/>
    <w:rsid w:val="00027BE8"/>
    <w:rsid w:val="00027EE3"/>
    <w:rsid w:val="00027F9E"/>
    <w:rsid w:val="000300FE"/>
    <w:rsid w:val="000304BC"/>
    <w:rsid w:val="00030766"/>
    <w:rsid w:val="00030957"/>
    <w:rsid w:val="00030C3D"/>
    <w:rsid w:val="00030ED5"/>
    <w:rsid w:val="00030F74"/>
    <w:rsid w:val="00030FB3"/>
    <w:rsid w:val="00031242"/>
    <w:rsid w:val="00031319"/>
    <w:rsid w:val="00031CE1"/>
    <w:rsid w:val="00031EDD"/>
    <w:rsid w:val="000321DC"/>
    <w:rsid w:val="00032214"/>
    <w:rsid w:val="00032A64"/>
    <w:rsid w:val="00033000"/>
    <w:rsid w:val="000334D2"/>
    <w:rsid w:val="00033834"/>
    <w:rsid w:val="00033A55"/>
    <w:rsid w:val="00033AE8"/>
    <w:rsid w:val="00033B86"/>
    <w:rsid w:val="00033E5C"/>
    <w:rsid w:val="00034922"/>
    <w:rsid w:val="000349B7"/>
    <w:rsid w:val="00034DC2"/>
    <w:rsid w:val="00034E3E"/>
    <w:rsid w:val="00034F4E"/>
    <w:rsid w:val="000350B6"/>
    <w:rsid w:val="0003540B"/>
    <w:rsid w:val="00035841"/>
    <w:rsid w:val="000358C5"/>
    <w:rsid w:val="000358C8"/>
    <w:rsid w:val="00035CAB"/>
    <w:rsid w:val="00036231"/>
    <w:rsid w:val="00036255"/>
    <w:rsid w:val="00036390"/>
    <w:rsid w:val="00036A16"/>
    <w:rsid w:val="00036C45"/>
    <w:rsid w:val="00036FA7"/>
    <w:rsid w:val="000371DA"/>
    <w:rsid w:val="000372FA"/>
    <w:rsid w:val="000377E3"/>
    <w:rsid w:val="00037910"/>
    <w:rsid w:val="00037A21"/>
    <w:rsid w:val="00037DDF"/>
    <w:rsid w:val="000404F2"/>
    <w:rsid w:val="000405A5"/>
    <w:rsid w:val="00040698"/>
    <w:rsid w:val="000409BD"/>
    <w:rsid w:val="00040A16"/>
    <w:rsid w:val="00040CCB"/>
    <w:rsid w:val="00040F7A"/>
    <w:rsid w:val="000412B7"/>
    <w:rsid w:val="000413B8"/>
    <w:rsid w:val="000417B1"/>
    <w:rsid w:val="0004182E"/>
    <w:rsid w:val="000418C8"/>
    <w:rsid w:val="000426B1"/>
    <w:rsid w:val="000427BE"/>
    <w:rsid w:val="00042BFC"/>
    <w:rsid w:val="00042C4A"/>
    <w:rsid w:val="00042E6F"/>
    <w:rsid w:val="000430CF"/>
    <w:rsid w:val="000435EF"/>
    <w:rsid w:val="00043703"/>
    <w:rsid w:val="0004388A"/>
    <w:rsid w:val="00043A66"/>
    <w:rsid w:val="00043F2E"/>
    <w:rsid w:val="0004403C"/>
    <w:rsid w:val="00044225"/>
    <w:rsid w:val="00044359"/>
    <w:rsid w:val="00044384"/>
    <w:rsid w:val="00044574"/>
    <w:rsid w:val="00044576"/>
    <w:rsid w:val="00044615"/>
    <w:rsid w:val="000449D0"/>
    <w:rsid w:val="00044B33"/>
    <w:rsid w:val="00044EDF"/>
    <w:rsid w:val="00044FC4"/>
    <w:rsid w:val="000451E5"/>
    <w:rsid w:val="000453F6"/>
    <w:rsid w:val="0004570A"/>
    <w:rsid w:val="00045BDD"/>
    <w:rsid w:val="00045F22"/>
    <w:rsid w:val="00046743"/>
    <w:rsid w:val="000468C4"/>
    <w:rsid w:val="00046925"/>
    <w:rsid w:val="00046CB8"/>
    <w:rsid w:val="00046CD6"/>
    <w:rsid w:val="00046CE4"/>
    <w:rsid w:val="00046F9A"/>
    <w:rsid w:val="0004713D"/>
    <w:rsid w:val="000472F3"/>
    <w:rsid w:val="0004743A"/>
    <w:rsid w:val="0004759D"/>
    <w:rsid w:val="000475B5"/>
    <w:rsid w:val="000477BB"/>
    <w:rsid w:val="00047A82"/>
    <w:rsid w:val="00047E1E"/>
    <w:rsid w:val="000503AE"/>
    <w:rsid w:val="000503D5"/>
    <w:rsid w:val="00050463"/>
    <w:rsid w:val="0005055B"/>
    <w:rsid w:val="000505E0"/>
    <w:rsid w:val="00050831"/>
    <w:rsid w:val="00050D33"/>
    <w:rsid w:val="00050DA3"/>
    <w:rsid w:val="00050E34"/>
    <w:rsid w:val="00051041"/>
    <w:rsid w:val="00051135"/>
    <w:rsid w:val="00051586"/>
    <w:rsid w:val="00051811"/>
    <w:rsid w:val="00051A5A"/>
    <w:rsid w:val="00051DFA"/>
    <w:rsid w:val="00051EA9"/>
    <w:rsid w:val="00051F3D"/>
    <w:rsid w:val="0005201C"/>
    <w:rsid w:val="0005291A"/>
    <w:rsid w:val="00052AE3"/>
    <w:rsid w:val="00052FBE"/>
    <w:rsid w:val="000531A8"/>
    <w:rsid w:val="00053698"/>
    <w:rsid w:val="00053849"/>
    <w:rsid w:val="00053A47"/>
    <w:rsid w:val="00053B4E"/>
    <w:rsid w:val="00053D49"/>
    <w:rsid w:val="0005442A"/>
    <w:rsid w:val="0005456E"/>
    <w:rsid w:val="0005468A"/>
    <w:rsid w:val="000546F5"/>
    <w:rsid w:val="00054ACE"/>
    <w:rsid w:val="00054DAB"/>
    <w:rsid w:val="00054FBD"/>
    <w:rsid w:val="00054FDD"/>
    <w:rsid w:val="0005504C"/>
    <w:rsid w:val="000551E9"/>
    <w:rsid w:val="00055510"/>
    <w:rsid w:val="0005553B"/>
    <w:rsid w:val="00055873"/>
    <w:rsid w:val="00055B8E"/>
    <w:rsid w:val="00055C0C"/>
    <w:rsid w:val="0005602E"/>
    <w:rsid w:val="00056057"/>
    <w:rsid w:val="00056331"/>
    <w:rsid w:val="000564D9"/>
    <w:rsid w:val="0005719D"/>
    <w:rsid w:val="000572A7"/>
    <w:rsid w:val="00057460"/>
    <w:rsid w:val="00057511"/>
    <w:rsid w:val="00057849"/>
    <w:rsid w:val="00057A57"/>
    <w:rsid w:val="00057A61"/>
    <w:rsid w:val="00057A75"/>
    <w:rsid w:val="00057AD4"/>
    <w:rsid w:val="00057B17"/>
    <w:rsid w:val="00057DD5"/>
    <w:rsid w:val="00057DF9"/>
    <w:rsid w:val="00057E4D"/>
    <w:rsid w:val="00057F2C"/>
    <w:rsid w:val="00057F68"/>
    <w:rsid w:val="00057F6C"/>
    <w:rsid w:val="00057FE7"/>
    <w:rsid w:val="00060068"/>
    <w:rsid w:val="00060300"/>
    <w:rsid w:val="0006035E"/>
    <w:rsid w:val="00060586"/>
    <w:rsid w:val="000605FB"/>
    <w:rsid w:val="000609F1"/>
    <w:rsid w:val="00060FDB"/>
    <w:rsid w:val="000610C6"/>
    <w:rsid w:val="000612C5"/>
    <w:rsid w:val="000615B5"/>
    <w:rsid w:val="00061E34"/>
    <w:rsid w:val="00061F60"/>
    <w:rsid w:val="000621A9"/>
    <w:rsid w:val="0006263A"/>
    <w:rsid w:val="00062D4A"/>
    <w:rsid w:val="00062EBA"/>
    <w:rsid w:val="00063044"/>
    <w:rsid w:val="00063485"/>
    <w:rsid w:val="00063708"/>
    <w:rsid w:val="00063F57"/>
    <w:rsid w:val="0006436D"/>
    <w:rsid w:val="0006480B"/>
    <w:rsid w:val="0006485F"/>
    <w:rsid w:val="00064A2B"/>
    <w:rsid w:val="00064ABD"/>
    <w:rsid w:val="00064D37"/>
    <w:rsid w:val="0006549C"/>
    <w:rsid w:val="0006578F"/>
    <w:rsid w:val="00065D64"/>
    <w:rsid w:val="000663E4"/>
    <w:rsid w:val="000666C6"/>
    <w:rsid w:val="000667D1"/>
    <w:rsid w:val="00066A36"/>
    <w:rsid w:val="00066E05"/>
    <w:rsid w:val="00066FAE"/>
    <w:rsid w:val="00067087"/>
    <w:rsid w:val="000670CD"/>
    <w:rsid w:val="000671F8"/>
    <w:rsid w:val="0006739D"/>
    <w:rsid w:val="00067436"/>
    <w:rsid w:val="000674DD"/>
    <w:rsid w:val="0006777C"/>
    <w:rsid w:val="00067E3A"/>
    <w:rsid w:val="00067FE2"/>
    <w:rsid w:val="00070296"/>
    <w:rsid w:val="00070378"/>
    <w:rsid w:val="00070936"/>
    <w:rsid w:val="0007118F"/>
    <w:rsid w:val="000716FB"/>
    <w:rsid w:val="00071DA6"/>
    <w:rsid w:val="00071E9B"/>
    <w:rsid w:val="00072085"/>
    <w:rsid w:val="0007240B"/>
    <w:rsid w:val="000726F6"/>
    <w:rsid w:val="00072777"/>
    <w:rsid w:val="00072931"/>
    <w:rsid w:val="00072C88"/>
    <w:rsid w:val="00072E75"/>
    <w:rsid w:val="00072EFA"/>
    <w:rsid w:val="00072F54"/>
    <w:rsid w:val="00073202"/>
    <w:rsid w:val="00073785"/>
    <w:rsid w:val="0007390D"/>
    <w:rsid w:val="00073CF3"/>
    <w:rsid w:val="0007408B"/>
    <w:rsid w:val="0007429C"/>
    <w:rsid w:val="00074375"/>
    <w:rsid w:val="000743A0"/>
    <w:rsid w:val="00074BF5"/>
    <w:rsid w:val="00074C1F"/>
    <w:rsid w:val="00074C7D"/>
    <w:rsid w:val="00074E31"/>
    <w:rsid w:val="00074F25"/>
    <w:rsid w:val="00074F98"/>
    <w:rsid w:val="000752CD"/>
    <w:rsid w:val="00075680"/>
    <w:rsid w:val="0007590A"/>
    <w:rsid w:val="00075999"/>
    <w:rsid w:val="00075AD0"/>
    <w:rsid w:val="00075C81"/>
    <w:rsid w:val="00076B8A"/>
    <w:rsid w:val="00077208"/>
    <w:rsid w:val="00077579"/>
    <w:rsid w:val="00077CCC"/>
    <w:rsid w:val="00077D69"/>
    <w:rsid w:val="00077E0C"/>
    <w:rsid w:val="00077FCD"/>
    <w:rsid w:val="000801D3"/>
    <w:rsid w:val="0008028A"/>
    <w:rsid w:val="000805B2"/>
    <w:rsid w:val="00080786"/>
    <w:rsid w:val="00080848"/>
    <w:rsid w:val="00080AEC"/>
    <w:rsid w:val="00080D74"/>
    <w:rsid w:val="00080DFE"/>
    <w:rsid w:val="0008161E"/>
    <w:rsid w:val="0008167E"/>
    <w:rsid w:val="000818F6"/>
    <w:rsid w:val="00082152"/>
    <w:rsid w:val="000822F5"/>
    <w:rsid w:val="00082399"/>
    <w:rsid w:val="000823DC"/>
    <w:rsid w:val="000826FF"/>
    <w:rsid w:val="000829FE"/>
    <w:rsid w:val="00082A49"/>
    <w:rsid w:val="000831F0"/>
    <w:rsid w:val="00083322"/>
    <w:rsid w:val="0008356E"/>
    <w:rsid w:val="00083657"/>
    <w:rsid w:val="0008369C"/>
    <w:rsid w:val="00083788"/>
    <w:rsid w:val="000839A7"/>
    <w:rsid w:val="00083AF5"/>
    <w:rsid w:val="000841A0"/>
    <w:rsid w:val="00084255"/>
    <w:rsid w:val="00084BC2"/>
    <w:rsid w:val="00084EE0"/>
    <w:rsid w:val="00084F01"/>
    <w:rsid w:val="00085239"/>
    <w:rsid w:val="00085C4A"/>
    <w:rsid w:val="0008624E"/>
    <w:rsid w:val="000862BA"/>
    <w:rsid w:val="000864D5"/>
    <w:rsid w:val="00086A9C"/>
    <w:rsid w:val="00086B50"/>
    <w:rsid w:val="00086C4D"/>
    <w:rsid w:val="00086CF2"/>
    <w:rsid w:val="0008731C"/>
    <w:rsid w:val="000875BE"/>
    <w:rsid w:val="0008760B"/>
    <w:rsid w:val="00087881"/>
    <w:rsid w:val="00087BAB"/>
    <w:rsid w:val="00087CE7"/>
    <w:rsid w:val="00087E29"/>
    <w:rsid w:val="00087F91"/>
    <w:rsid w:val="00090200"/>
    <w:rsid w:val="0009034F"/>
    <w:rsid w:val="00090383"/>
    <w:rsid w:val="00090573"/>
    <w:rsid w:val="00090586"/>
    <w:rsid w:val="0009106D"/>
    <w:rsid w:val="00091199"/>
    <w:rsid w:val="00091385"/>
    <w:rsid w:val="00091714"/>
    <w:rsid w:val="00091A28"/>
    <w:rsid w:val="000921E3"/>
    <w:rsid w:val="00092301"/>
    <w:rsid w:val="00092334"/>
    <w:rsid w:val="0009253D"/>
    <w:rsid w:val="0009293F"/>
    <w:rsid w:val="00092FFB"/>
    <w:rsid w:val="00093097"/>
    <w:rsid w:val="000931C3"/>
    <w:rsid w:val="0009361B"/>
    <w:rsid w:val="0009366D"/>
    <w:rsid w:val="000937F4"/>
    <w:rsid w:val="0009402C"/>
    <w:rsid w:val="0009415D"/>
    <w:rsid w:val="0009437A"/>
    <w:rsid w:val="00094483"/>
    <w:rsid w:val="000947B7"/>
    <w:rsid w:val="00094BA2"/>
    <w:rsid w:val="00094FC6"/>
    <w:rsid w:val="00095055"/>
    <w:rsid w:val="000950D2"/>
    <w:rsid w:val="0009557C"/>
    <w:rsid w:val="00095671"/>
    <w:rsid w:val="00095920"/>
    <w:rsid w:val="00095F53"/>
    <w:rsid w:val="0009612D"/>
    <w:rsid w:val="0009630E"/>
    <w:rsid w:val="0009653B"/>
    <w:rsid w:val="000965AF"/>
    <w:rsid w:val="0009680E"/>
    <w:rsid w:val="000968D8"/>
    <w:rsid w:val="0009709B"/>
    <w:rsid w:val="000979F0"/>
    <w:rsid w:val="00097A68"/>
    <w:rsid w:val="00097AE8"/>
    <w:rsid w:val="00097CD8"/>
    <w:rsid w:val="000A02DC"/>
    <w:rsid w:val="000A0CA1"/>
    <w:rsid w:val="000A0E99"/>
    <w:rsid w:val="000A1AD3"/>
    <w:rsid w:val="000A1D49"/>
    <w:rsid w:val="000A2042"/>
    <w:rsid w:val="000A204D"/>
    <w:rsid w:val="000A21D6"/>
    <w:rsid w:val="000A23B7"/>
    <w:rsid w:val="000A2CEF"/>
    <w:rsid w:val="000A2D6B"/>
    <w:rsid w:val="000A2D70"/>
    <w:rsid w:val="000A2FAB"/>
    <w:rsid w:val="000A3703"/>
    <w:rsid w:val="000A3A3A"/>
    <w:rsid w:val="000A3ACB"/>
    <w:rsid w:val="000A3B14"/>
    <w:rsid w:val="000A3E62"/>
    <w:rsid w:val="000A406E"/>
    <w:rsid w:val="000A4492"/>
    <w:rsid w:val="000A49DE"/>
    <w:rsid w:val="000A4A2E"/>
    <w:rsid w:val="000A4B74"/>
    <w:rsid w:val="000A52B9"/>
    <w:rsid w:val="000A54BA"/>
    <w:rsid w:val="000A54DF"/>
    <w:rsid w:val="000A5AE2"/>
    <w:rsid w:val="000A61CB"/>
    <w:rsid w:val="000A64B8"/>
    <w:rsid w:val="000A6788"/>
    <w:rsid w:val="000A6AC6"/>
    <w:rsid w:val="000A6C17"/>
    <w:rsid w:val="000A6CFE"/>
    <w:rsid w:val="000A6F16"/>
    <w:rsid w:val="000A70BA"/>
    <w:rsid w:val="000A7396"/>
    <w:rsid w:val="000A7C88"/>
    <w:rsid w:val="000A7CD2"/>
    <w:rsid w:val="000A7E17"/>
    <w:rsid w:val="000A7FF2"/>
    <w:rsid w:val="000B028D"/>
    <w:rsid w:val="000B02C2"/>
    <w:rsid w:val="000B081C"/>
    <w:rsid w:val="000B08B5"/>
    <w:rsid w:val="000B0B0D"/>
    <w:rsid w:val="000B0C07"/>
    <w:rsid w:val="000B0C1F"/>
    <w:rsid w:val="000B0DBC"/>
    <w:rsid w:val="000B107F"/>
    <w:rsid w:val="000B10AB"/>
    <w:rsid w:val="000B12FD"/>
    <w:rsid w:val="000B17A1"/>
    <w:rsid w:val="000B1835"/>
    <w:rsid w:val="000B1CD3"/>
    <w:rsid w:val="000B1ED1"/>
    <w:rsid w:val="000B22DD"/>
    <w:rsid w:val="000B256B"/>
    <w:rsid w:val="000B28DE"/>
    <w:rsid w:val="000B2D4C"/>
    <w:rsid w:val="000B32D4"/>
    <w:rsid w:val="000B38DA"/>
    <w:rsid w:val="000B3A6A"/>
    <w:rsid w:val="000B3A7A"/>
    <w:rsid w:val="000B3A8F"/>
    <w:rsid w:val="000B3C81"/>
    <w:rsid w:val="000B3F37"/>
    <w:rsid w:val="000B4968"/>
    <w:rsid w:val="000B49D7"/>
    <w:rsid w:val="000B4AA0"/>
    <w:rsid w:val="000B4C88"/>
    <w:rsid w:val="000B53AF"/>
    <w:rsid w:val="000B5449"/>
    <w:rsid w:val="000B546F"/>
    <w:rsid w:val="000B5717"/>
    <w:rsid w:val="000B5BB1"/>
    <w:rsid w:val="000B5E07"/>
    <w:rsid w:val="000B5EE6"/>
    <w:rsid w:val="000B60B9"/>
    <w:rsid w:val="000B637C"/>
    <w:rsid w:val="000B65BE"/>
    <w:rsid w:val="000B6BDF"/>
    <w:rsid w:val="000B70BD"/>
    <w:rsid w:val="000B70DB"/>
    <w:rsid w:val="000B71B6"/>
    <w:rsid w:val="000B7255"/>
    <w:rsid w:val="000B7387"/>
    <w:rsid w:val="000B7636"/>
    <w:rsid w:val="000B76BB"/>
    <w:rsid w:val="000B7D5E"/>
    <w:rsid w:val="000B7F40"/>
    <w:rsid w:val="000C00A9"/>
    <w:rsid w:val="000C0293"/>
    <w:rsid w:val="000C0AC5"/>
    <w:rsid w:val="000C133A"/>
    <w:rsid w:val="000C1DBD"/>
    <w:rsid w:val="000C1F69"/>
    <w:rsid w:val="000C202F"/>
    <w:rsid w:val="000C2A25"/>
    <w:rsid w:val="000C2CA1"/>
    <w:rsid w:val="000C2DE1"/>
    <w:rsid w:val="000C2FDD"/>
    <w:rsid w:val="000C3073"/>
    <w:rsid w:val="000C3321"/>
    <w:rsid w:val="000C3733"/>
    <w:rsid w:val="000C393F"/>
    <w:rsid w:val="000C3987"/>
    <w:rsid w:val="000C3F16"/>
    <w:rsid w:val="000C42D8"/>
    <w:rsid w:val="000C4367"/>
    <w:rsid w:val="000C4C15"/>
    <w:rsid w:val="000C4C76"/>
    <w:rsid w:val="000C4F47"/>
    <w:rsid w:val="000C550B"/>
    <w:rsid w:val="000C5759"/>
    <w:rsid w:val="000C5E7D"/>
    <w:rsid w:val="000C628A"/>
    <w:rsid w:val="000C632B"/>
    <w:rsid w:val="000C673C"/>
    <w:rsid w:val="000C69F8"/>
    <w:rsid w:val="000C71D9"/>
    <w:rsid w:val="000C723D"/>
    <w:rsid w:val="000C727B"/>
    <w:rsid w:val="000C73F4"/>
    <w:rsid w:val="000C7590"/>
    <w:rsid w:val="000C7C3E"/>
    <w:rsid w:val="000D037E"/>
    <w:rsid w:val="000D085B"/>
    <w:rsid w:val="000D0913"/>
    <w:rsid w:val="000D0A0F"/>
    <w:rsid w:val="000D0AB8"/>
    <w:rsid w:val="000D0BCC"/>
    <w:rsid w:val="000D0F9A"/>
    <w:rsid w:val="000D148D"/>
    <w:rsid w:val="000D14EB"/>
    <w:rsid w:val="000D1610"/>
    <w:rsid w:val="000D1737"/>
    <w:rsid w:val="000D174E"/>
    <w:rsid w:val="000D1A02"/>
    <w:rsid w:val="000D1B62"/>
    <w:rsid w:val="000D206C"/>
    <w:rsid w:val="000D213D"/>
    <w:rsid w:val="000D23C1"/>
    <w:rsid w:val="000D2416"/>
    <w:rsid w:val="000D2949"/>
    <w:rsid w:val="000D2AE0"/>
    <w:rsid w:val="000D2EA5"/>
    <w:rsid w:val="000D35D4"/>
    <w:rsid w:val="000D362A"/>
    <w:rsid w:val="000D37FA"/>
    <w:rsid w:val="000D3A6C"/>
    <w:rsid w:val="000D3DEE"/>
    <w:rsid w:val="000D4324"/>
    <w:rsid w:val="000D44D7"/>
    <w:rsid w:val="000D46EE"/>
    <w:rsid w:val="000D4ABD"/>
    <w:rsid w:val="000D4CA7"/>
    <w:rsid w:val="000D4DE6"/>
    <w:rsid w:val="000D4DFF"/>
    <w:rsid w:val="000D55EA"/>
    <w:rsid w:val="000D5711"/>
    <w:rsid w:val="000D5964"/>
    <w:rsid w:val="000D59D6"/>
    <w:rsid w:val="000D5AB0"/>
    <w:rsid w:val="000D5AD1"/>
    <w:rsid w:val="000D5C0C"/>
    <w:rsid w:val="000D5E4D"/>
    <w:rsid w:val="000D5F31"/>
    <w:rsid w:val="000D6346"/>
    <w:rsid w:val="000D697E"/>
    <w:rsid w:val="000D6DEF"/>
    <w:rsid w:val="000D6E96"/>
    <w:rsid w:val="000D722F"/>
    <w:rsid w:val="000D7268"/>
    <w:rsid w:val="000D72E4"/>
    <w:rsid w:val="000D75CC"/>
    <w:rsid w:val="000D7783"/>
    <w:rsid w:val="000D7C7C"/>
    <w:rsid w:val="000D7D70"/>
    <w:rsid w:val="000D7F39"/>
    <w:rsid w:val="000E011D"/>
    <w:rsid w:val="000E0363"/>
    <w:rsid w:val="000E059C"/>
    <w:rsid w:val="000E0F97"/>
    <w:rsid w:val="000E14B9"/>
    <w:rsid w:val="000E182B"/>
    <w:rsid w:val="000E19C4"/>
    <w:rsid w:val="000E1C52"/>
    <w:rsid w:val="000E1E8E"/>
    <w:rsid w:val="000E279B"/>
    <w:rsid w:val="000E297C"/>
    <w:rsid w:val="000E2A4C"/>
    <w:rsid w:val="000E3075"/>
    <w:rsid w:val="000E32B4"/>
    <w:rsid w:val="000E3358"/>
    <w:rsid w:val="000E3445"/>
    <w:rsid w:val="000E34E6"/>
    <w:rsid w:val="000E38ED"/>
    <w:rsid w:val="000E3F84"/>
    <w:rsid w:val="000E471D"/>
    <w:rsid w:val="000E48CD"/>
    <w:rsid w:val="000E4ACA"/>
    <w:rsid w:val="000E4BC7"/>
    <w:rsid w:val="000E4C9B"/>
    <w:rsid w:val="000E4D01"/>
    <w:rsid w:val="000E51DC"/>
    <w:rsid w:val="000E52E5"/>
    <w:rsid w:val="000E5830"/>
    <w:rsid w:val="000E5C4E"/>
    <w:rsid w:val="000E6285"/>
    <w:rsid w:val="000E62E0"/>
    <w:rsid w:val="000E6333"/>
    <w:rsid w:val="000E65A7"/>
    <w:rsid w:val="000E6635"/>
    <w:rsid w:val="000E6C8E"/>
    <w:rsid w:val="000E6E66"/>
    <w:rsid w:val="000E6F62"/>
    <w:rsid w:val="000E7145"/>
    <w:rsid w:val="000E7493"/>
    <w:rsid w:val="000E7535"/>
    <w:rsid w:val="000E7601"/>
    <w:rsid w:val="000E79E6"/>
    <w:rsid w:val="000E7A3E"/>
    <w:rsid w:val="000E7D0D"/>
    <w:rsid w:val="000E7F51"/>
    <w:rsid w:val="000F00D8"/>
    <w:rsid w:val="000F021D"/>
    <w:rsid w:val="000F04CE"/>
    <w:rsid w:val="000F095B"/>
    <w:rsid w:val="000F0D91"/>
    <w:rsid w:val="000F1034"/>
    <w:rsid w:val="000F13C4"/>
    <w:rsid w:val="000F13D7"/>
    <w:rsid w:val="000F1523"/>
    <w:rsid w:val="000F1696"/>
    <w:rsid w:val="000F16E9"/>
    <w:rsid w:val="000F17E4"/>
    <w:rsid w:val="000F1B0F"/>
    <w:rsid w:val="000F1B95"/>
    <w:rsid w:val="000F1CF3"/>
    <w:rsid w:val="000F203A"/>
    <w:rsid w:val="000F20CD"/>
    <w:rsid w:val="000F2360"/>
    <w:rsid w:val="000F24C7"/>
    <w:rsid w:val="000F2965"/>
    <w:rsid w:val="000F2E68"/>
    <w:rsid w:val="000F2F54"/>
    <w:rsid w:val="000F3353"/>
    <w:rsid w:val="000F3423"/>
    <w:rsid w:val="000F34C7"/>
    <w:rsid w:val="000F37F8"/>
    <w:rsid w:val="000F3B40"/>
    <w:rsid w:val="000F3FD6"/>
    <w:rsid w:val="000F3FFF"/>
    <w:rsid w:val="000F42EA"/>
    <w:rsid w:val="000F46D0"/>
    <w:rsid w:val="000F4C88"/>
    <w:rsid w:val="000F4CAF"/>
    <w:rsid w:val="000F4EAE"/>
    <w:rsid w:val="000F4F44"/>
    <w:rsid w:val="000F53CB"/>
    <w:rsid w:val="000F54CB"/>
    <w:rsid w:val="000F5D47"/>
    <w:rsid w:val="000F5F35"/>
    <w:rsid w:val="000F61C4"/>
    <w:rsid w:val="000F6385"/>
    <w:rsid w:val="000F6563"/>
    <w:rsid w:val="000F6646"/>
    <w:rsid w:val="000F6881"/>
    <w:rsid w:val="000F6A12"/>
    <w:rsid w:val="000F6C32"/>
    <w:rsid w:val="000F737B"/>
    <w:rsid w:val="000F73A7"/>
    <w:rsid w:val="000F7476"/>
    <w:rsid w:val="000F765E"/>
    <w:rsid w:val="000F77C9"/>
    <w:rsid w:val="00100097"/>
    <w:rsid w:val="001000E9"/>
    <w:rsid w:val="00100169"/>
    <w:rsid w:val="001002AE"/>
    <w:rsid w:val="00100491"/>
    <w:rsid w:val="0010067A"/>
    <w:rsid w:val="00100F9F"/>
    <w:rsid w:val="00101240"/>
    <w:rsid w:val="00101489"/>
    <w:rsid w:val="00101513"/>
    <w:rsid w:val="00101A0E"/>
    <w:rsid w:val="00101ACB"/>
    <w:rsid w:val="00101ACE"/>
    <w:rsid w:val="00101FA1"/>
    <w:rsid w:val="00101FCD"/>
    <w:rsid w:val="00102147"/>
    <w:rsid w:val="00102202"/>
    <w:rsid w:val="00102B15"/>
    <w:rsid w:val="00102D2E"/>
    <w:rsid w:val="00103658"/>
    <w:rsid w:val="0010366C"/>
    <w:rsid w:val="00103994"/>
    <w:rsid w:val="00103D39"/>
    <w:rsid w:val="00104058"/>
    <w:rsid w:val="0010405D"/>
    <w:rsid w:val="00104228"/>
    <w:rsid w:val="00104381"/>
    <w:rsid w:val="0010496A"/>
    <w:rsid w:val="00104A1E"/>
    <w:rsid w:val="00104A80"/>
    <w:rsid w:val="00104D74"/>
    <w:rsid w:val="001050B7"/>
    <w:rsid w:val="0010521E"/>
    <w:rsid w:val="001052CF"/>
    <w:rsid w:val="0010555C"/>
    <w:rsid w:val="0010568A"/>
    <w:rsid w:val="00105748"/>
    <w:rsid w:val="00105820"/>
    <w:rsid w:val="0010593E"/>
    <w:rsid w:val="00105CEE"/>
    <w:rsid w:val="001061B3"/>
    <w:rsid w:val="0010660E"/>
    <w:rsid w:val="00106A95"/>
    <w:rsid w:val="00106B50"/>
    <w:rsid w:val="00106CC3"/>
    <w:rsid w:val="00106CD8"/>
    <w:rsid w:val="00106E7E"/>
    <w:rsid w:val="001074D1"/>
    <w:rsid w:val="001074DF"/>
    <w:rsid w:val="00107627"/>
    <w:rsid w:val="00107954"/>
    <w:rsid w:val="00107CC7"/>
    <w:rsid w:val="00107CDC"/>
    <w:rsid w:val="00110EA3"/>
    <w:rsid w:val="001115C0"/>
    <w:rsid w:val="001115F4"/>
    <w:rsid w:val="00111647"/>
    <w:rsid w:val="001118AA"/>
    <w:rsid w:val="001118CD"/>
    <w:rsid w:val="001119CC"/>
    <w:rsid w:val="00111AD9"/>
    <w:rsid w:val="001122D8"/>
    <w:rsid w:val="0011244E"/>
    <w:rsid w:val="00112B8F"/>
    <w:rsid w:val="00112B98"/>
    <w:rsid w:val="00112D41"/>
    <w:rsid w:val="00113030"/>
    <w:rsid w:val="001134DA"/>
    <w:rsid w:val="001135C0"/>
    <w:rsid w:val="0011372B"/>
    <w:rsid w:val="00113D8F"/>
    <w:rsid w:val="001140FA"/>
    <w:rsid w:val="001141CF"/>
    <w:rsid w:val="00114379"/>
    <w:rsid w:val="001146A3"/>
    <w:rsid w:val="001146C6"/>
    <w:rsid w:val="001147B8"/>
    <w:rsid w:val="00114949"/>
    <w:rsid w:val="0011494E"/>
    <w:rsid w:val="00114A39"/>
    <w:rsid w:val="00114E61"/>
    <w:rsid w:val="00114EA7"/>
    <w:rsid w:val="0011536C"/>
    <w:rsid w:val="0011548E"/>
    <w:rsid w:val="0011557F"/>
    <w:rsid w:val="00115716"/>
    <w:rsid w:val="0011584C"/>
    <w:rsid w:val="00115CDA"/>
    <w:rsid w:val="00115D19"/>
    <w:rsid w:val="00115D3B"/>
    <w:rsid w:val="00115FBC"/>
    <w:rsid w:val="0011676C"/>
    <w:rsid w:val="00116B7D"/>
    <w:rsid w:val="001172C7"/>
    <w:rsid w:val="00117703"/>
    <w:rsid w:val="00117957"/>
    <w:rsid w:val="00117B90"/>
    <w:rsid w:val="001203DB"/>
    <w:rsid w:val="0012079F"/>
    <w:rsid w:val="001207F3"/>
    <w:rsid w:val="001207F6"/>
    <w:rsid w:val="00121263"/>
    <w:rsid w:val="001212C7"/>
    <w:rsid w:val="001213E6"/>
    <w:rsid w:val="00121897"/>
    <w:rsid w:val="00122176"/>
    <w:rsid w:val="001221F3"/>
    <w:rsid w:val="00122317"/>
    <w:rsid w:val="00122469"/>
    <w:rsid w:val="00122581"/>
    <w:rsid w:val="00122842"/>
    <w:rsid w:val="00122EB3"/>
    <w:rsid w:val="00123358"/>
    <w:rsid w:val="0012345C"/>
    <w:rsid w:val="00123587"/>
    <w:rsid w:val="001235C4"/>
    <w:rsid w:val="0012370F"/>
    <w:rsid w:val="00123975"/>
    <w:rsid w:val="00123AE5"/>
    <w:rsid w:val="00123DED"/>
    <w:rsid w:val="00123F71"/>
    <w:rsid w:val="00124573"/>
    <w:rsid w:val="0012467D"/>
    <w:rsid w:val="001246EC"/>
    <w:rsid w:val="0012470F"/>
    <w:rsid w:val="001249D7"/>
    <w:rsid w:val="00124E10"/>
    <w:rsid w:val="00124E1B"/>
    <w:rsid w:val="00125078"/>
    <w:rsid w:val="001252FE"/>
    <w:rsid w:val="0012543D"/>
    <w:rsid w:val="001257E6"/>
    <w:rsid w:val="001258B6"/>
    <w:rsid w:val="001259CE"/>
    <w:rsid w:val="00125ADE"/>
    <w:rsid w:val="00125DEA"/>
    <w:rsid w:val="00126260"/>
    <w:rsid w:val="001274AC"/>
    <w:rsid w:val="001275E6"/>
    <w:rsid w:val="00127661"/>
    <w:rsid w:val="00127DE2"/>
    <w:rsid w:val="00127F28"/>
    <w:rsid w:val="00127F2F"/>
    <w:rsid w:val="001301E5"/>
    <w:rsid w:val="00130711"/>
    <w:rsid w:val="00130714"/>
    <w:rsid w:val="00130782"/>
    <w:rsid w:val="00130953"/>
    <w:rsid w:val="00130AA9"/>
    <w:rsid w:val="00131683"/>
    <w:rsid w:val="0013176A"/>
    <w:rsid w:val="00131AC6"/>
    <w:rsid w:val="001321CE"/>
    <w:rsid w:val="00132282"/>
    <w:rsid w:val="001322B0"/>
    <w:rsid w:val="00132767"/>
    <w:rsid w:val="0013278D"/>
    <w:rsid w:val="00132917"/>
    <w:rsid w:val="00132BC1"/>
    <w:rsid w:val="00132D74"/>
    <w:rsid w:val="00132DE5"/>
    <w:rsid w:val="00132E7E"/>
    <w:rsid w:val="0013334C"/>
    <w:rsid w:val="0013344F"/>
    <w:rsid w:val="0013359C"/>
    <w:rsid w:val="00133D9D"/>
    <w:rsid w:val="00133EBD"/>
    <w:rsid w:val="0013421D"/>
    <w:rsid w:val="001345D5"/>
    <w:rsid w:val="00134672"/>
    <w:rsid w:val="00134B09"/>
    <w:rsid w:val="00135015"/>
    <w:rsid w:val="00135095"/>
    <w:rsid w:val="001352A6"/>
    <w:rsid w:val="001353D7"/>
    <w:rsid w:val="00135829"/>
    <w:rsid w:val="001358A7"/>
    <w:rsid w:val="001358F4"/>
    <w:rsid w:val="00135D02"/>
    <w:rsid w:val="001360FE"/>
    <w:rsid w:val="0013612A"/>
    <w:rsid w:val="00136998"/>
    <w:rsid w:val="00136AAD"/>
    <w:rsid w:val="00136B7B"/>
    <w:rsid w:val="00136BA1"/>
    <w:rsid w:val="00136DF8"/>
    <w:rsid w:val="00136F19"/>
    <w:rsid w:val="001370F2"/>
    <w:rsid w:val="00137183"/>
    <w:rsid w:val="00137280"/>
    <w:rsid w:val="00137288"/>
    <w:rsid w:val="00137480"/>
    <w:rsid w:val="001376F7"/>
    <w:rsid w:val="0013779E"/>
    <w:rsid w:val="00137A97"/>
    <w:rsid w:val="00140288"/>
    <w:rsid w:val="00140608"/>
    <w:rsid w:val="00140623"/>
    <w:rsid w:val="0014073C"/>
    <w:rsid w:val="00140762"/>
    <w:rsid w:val="00140C52"/>
    <w:rsid w:val="00140E5E"/>
    <w:rsid w:val="00141062"/>
    <w:rsid w:val="001410F1"/>
    <w:rsid w:val="001411F6"/>
    <w:rsid w:val="00141807"/>
    <w:rsid w:val="001418FE"/>
    <w:rsid w:val="00141E46"/>
    <w:rsid w:val="00141FA5"/>
    <w:rsid w:val="0014206B"/>
    <w:rsid w:val="00142093"/>
    <w:rsid w:val="0014226D"/>
    <w:rsid w:val="00142D25"/>
    <w:rsid w:val="00142E42"/>
    <w:rsid w:val="001433C9"/>
    <w:rsid w:val="0014371C"/>
    <w:rsid w:val="00143E78"/>
    <w:rsid w:val="00143FFE"/>
    <w:rsid w:val="00144297"/>
    <w:rsid w:val="0014471E"/>
    <w:rsid w:val="00144738"/>
    <w:rsid w:val="0014491B"/>
    <w:rsid w:val="00144B3F"/>
    <w:rsid w:val="00144E04"/>
    <w:rsid w:val="00144E59"/>
    <w:rsid w:val="00144E65"/>
    <w:rsid w:val="00144FC7"/>
    <w:rsid w:val="00145484"/>
    <w:rsid w:val="001454C4"/>
    <w:rsid w:val="00145CFA"/>
    <w:rsid w:val="00146129"/>
    <w:rsid w:val="0014624C"/>
    <w:rsid w:val="001463DB"/>
    <w:rsid w:val="0014652F"/>
    <w:rsid w:val="001466AC"/>
    <w:rsid w:val="0014671D"/>
    <w:rsid w:val="0014688D"/>
    <w:rsid w:val="00146A4F"/>
    <w:rsid w:val="00146BC8"/>
    <w:rsid w:val="00146D29"/>
    <w:rsid w:val="001474C4"/>
    <w:rsid w:val="00147C58"/>
    <w:rsid w:val="00147D65"/>
    <w:rsid w:val="00147D91"/>
    <w:rsid w:val="00147F32"/>
    <w:rsid w:val="00150060"/>
    <w:rsid w:val="00150061"/>
    <w:rsid w:val="001508E1"/>
    <w:rsid w:val="00150BAF"/>
    <w:rsid w:val="00150CD5"/>
    <w:rsid w:val="00150D7B"/>
    <w:rsid w:val="00150FA9"/>
    <w:rsid w:val="00151096"/>
    <w:rsid w:val="001510B6"/>
    <w:rsid w:val="001510BE"/>
    <w:rsid w:val="001510ED"/>
    <w:rsid w:val="001513E8"/>
    <w:rsid w:val="001517FD"/>
    <w:rsid w:val="00151805"/>
    <w:rsid w:val="001518AA"/>
    <w:rsid w:val="00152066"/>
    <w:rsid w:val="00152608"/>
    <w:rsid w:val="00152813"/>
    <w:rsid w:val="0015289B"/>
    <w:rsid w:val="00152A3B"/>
    <w:rsid w:val="00152D12"/>
    <w:rsid w:val="00153021"/>
    <w:rsid w:val="00153088"/>
    <w:rsid w:val="001531FD"/>
    <w:rsid w:val="0015347E"/>
    <w:rsid w:val="0015367E"/>
    <w:rsid w:val="0015384F"/>
    <w:rsid w:val="00153A48"/>
    <w:rsid w:val="00153A54"/>
    <w:rsid w:val="00153A6B"/>
    <w:rsid w:val="00153A73"/>
    <w:rsid w:val="00153A89"/>
    <w:rsid w:val="00153D4C"/>
    <w:rsid w:val="00153EE0"/>
    <w:rsid w:val="00153EEF"/>
    <w:rsid w:val="00153F29"/>
    <w:rsid w:val="0015449B"/>
    <w:rsid w:val="001544AB"/>
    <w:rsid w:val="0015468D"/>
    <w:rsid w:val="00154B50"/>
    <w:rsid w:val="001550EA"/>
    <w:rsid w:val="0015561A"/>
    <w:rsid w:val="00155F7A"/>
    <w:rsid w:val="00156260"/>
    <w:rsid w:val="00156366"/>
    <w:rsid w:val="001565AE"/>
    <w:rsid w:val="0015674F"/>
    <w:rsid w:val="001573B9"/>
    <w:rsid w:val="001575A4"/>
    <w:rsid w:val="00157A5E"/>
    <w:rsid w:val="00157D69"/>
    <w:rsid w:val="00157FA9"/>
    <w:rsid w:val="0016019C"/>
    <w:rsid w:val="00160674"/>
    <w:rsid w:val="00160786"/>
    <w:rsid w:val="00160BD6"/>
    <w:rsid w:val="00161513"/>
    <w:rsid w:val="001616E2"/>
    <w:rsid w:val="001618A3"/>
    <w:rsid w:val="00161F2D"/>
    <w:rsid w:val="00161FB0"/>
    <w:rsid w:val="00162262"/>
    <w:rsid w:val="00162BD5"/>
    <w:rsid w:val="00162CF1"/>
    <w:rsid w:val="00162EB1"/>
    <w:rsid w:val="00162F38"/>
    <w:rsid w:val="00162F82"/>
    <w:rsid w:val="001630E4"/>
    <w:rsid w:val="001631BA"/>
    <w:rsid w:val="001637F6"/>
    <w:rsid w:val="00163971"/>
    <w:rsid w:val="001639BC"/>
    <w:rsid w:val="00163AFC"/>
    <w:rsid w:val="00164646"/>
    <w:rsid w:val="001647FA"/>
    <w:rsid w:val="001649D4"/>
    <w:rsid w:val="00164EAD"/>
    <w:rsid w:val="00165137"/>
    <w:rsid w:val="00165A4B"/>
    <w:rsid w:val="00165C3F"/>
    <w:rsid w:val="00165DE9"/>
    <w:rsid w:val="001660C2"/>
    <w:rsid w:val="0016634F"/>
    <w:rsid w:val="001664FF"/>
    <w:rsid w:val="001665A8"/>
    <w:rsid w:val="001669F9"/>
    <w:rsid w:val="00166CEA"/>
    <w:rsid w:val="00166F5A"/>
    <w:rsid w:val="0016700E"/>
    <w:rsid w:val="0016711A"/>
    <w:rsid w:val="00167149"/>
    <w:rsid w:val="0016764C"/>
    <w:rsid w:val="00167709"/>
    <w:rsid w:val="00167790"/>
    <w:rsid w:val="00167BAA"/>
    <w:rsid w:val="00167D42"/>
    <w:rsid w:val="00170397"/>
    <w:rsid w:val="001706D5"/>
    <w:rsid w:val="001706E4"/>
    <w:rsid w:val="001708D0"/>
    <w:rsid w:val="00170F8D"/>
    <w:rsid w:val="00171617"/>
    <w:rsid w:val="00171642"/>
    <w:rsid w:val="00171944"/>
    <w:rsid w:val="00171A4D"/>
    <w:rsid w:val="00171C0B"/>
    <w:rsid w:val="00171D7E"/>
    <w:rsid w:val="00171F14"/>
    <w:rsid w:val="0017226B"/>
    <w:rsid w:val="0017269B"/>
    <w:rsid w:val="00172903"/>
    <w:rsid w:val="001729E1"/>
    <w:rsid w:val="00172B61"/>
    <w:rsid w:val="00172C20"/>
    <w:rsid w:val="00173869"/>
    <w:rsid w:val="001738A5"/>
    <w:rsid w:val="00173A00"/>
    <w:rsid w:val="00173F91"/>
    <w:rsid w:val="00174DDB"/>
    <w:rsid w:val="00174F2F"/>
    <w:rsid w:val="00175163"/>
    <w:rsid w:val="001752EC"/>
    <w:rsid w:val="00175467"/>
    <w:rsid w:val="0017597C"/>
    <w:rsid w:val="00175B5A"/>
    <w:rsid w:val="00175C0B"/>
    <w:rsid w:val="00176414"/>
    <w:rsid w:val="0017661D"/>
    <w:rsid w:val="001766C1"/>
    <w:rsid w:val="001767F0"/>
    <w:rsid w:val="00176A91"/>
    <w:rsid w:val="00176E02"/>
    <w:rsid w:val="00177024"/>
    <w:rsid w:val="00177036"/>
    <w:rsid w:val="0017714C"/>
    <w:rsid w:val="001771A6"/>
    <w:rsid w:val="00177219"/>
    <w:rsid w:val="0017722E"/>
    <w:rsid w:val="00177580"/>
    <w:rsid w:val="00177711"/>
    <w:rsid w:val="0017792A"/>
    <w:rsid w:val="00177A0D"/>
    <w:rsid w:val="00177DFF"/>
    <w:rsid w:val="00177EBD"/>
    <w:rsid w:val="001800DB"/>
    <w:rsid w:val="00180149"/>
    <w:rsid w:val="0018016C"/>
    <w:rsid w:val="0018035D"/>
    <w:rsid w:val="00180E60"/>
    <w:rsid w:val="001817BA"/>
    <w:rsid w:val="00181B3A"/>
    <w:rsid w:val="00181E15"/>
    <w:rsid w:val="001820B2"/>
    <w:rsid w:val="001821E9"/>
    <w:rsid w:val="00182374"/>
    <w:rsid w:val="00182608"/>
    <w:rsid w:val="00182B62"/>
    <w:rsid w:val="00182E52"/>
    <w:rsid w:val="00182E75"/>
    <w:rsid w:val="00183374"/>
    <w:rsid w:val="001836DF"/>
    <w:rsid w:val="00183B24"/>
    <w:rsid w:val="00183CC6"/>
    <w:rsid w:val="00183D8A"/>
    <w:rsid w:val="00183E8B"/>
    <w:rsid w:val="00183F11"/>
    <w:rsid w:val="001840F5"/>
    <w:rsid w:val="00184DAB"/>
    <w:rsid w:val="00184F51"/>
    <w:rsid w:val="00185229"/>
    <w:rsid w:val="00185254"/>
    <w:rsid w:val="00185257"/>
    <w:rsid w:val="00185A87"/>
    <w:rsid w:val="00185BE1"/>
    <w:rsid w:val="00185C4E"/>
    <w:rsid w:val="00185E59"/>
    <w:rsid w:val="00185F10"/>
    <w:rsid w:val="001862BC"/>
    <w:rsid w:val="00186395"/>
    <w:rsid w:val="00186544"/>
    <w:rsid w:val="00186AD7"/>
    <w:rsid w:val="00186B4D"/>
    <w:rsid w:val="00186DCB"/>
    <w:rsid w:val="00186E50"/>
    <w:rsid w:val="00186F58"/>
    <w:rsid w:val="0018767B"/>
    <w:rsid w:val="00190307"/>
    <w:rsid w:val="00190927"/>
    <w:rsid w:val="00190BD5"/>
    <w:rsid w:val="00191111"/>
    <w:rsid w:val="00191727"/>
    <w:rsid w:val="00191A2B"/>
    <w:rsid w:val="00191EBF"/>
    <w:rsid w:val="001923DB"/>
    <w:rsid w:val="001925E5"/>
    <w:rsid w:val="001927B9"/>
    <w:rsid w:val="0019287C"/>
    <w:rsid w:val="00192D98"/>
    <w:rsid w:val="00192F16"/>
    <w:rsid w:val="00193242"/>
    <w:rsid w:val="0019328C"/>
    <w:rsid w:val="001935A9"/>
    <w:rsid w:val="00193987"/>
    <w:rsid w:val="00193C2A"/>
    <w:rsid w:val="00194075"/>
    <w:rsid w:val="0019460D"/>
    <w:rsid w:val="0019573B"/>
    <w:rsid w:val="001957D1"/>
    <w:rsid w:val="001958FD"/>
    <w:rsid w:val="0019592C"/>
    <w:rsid w:val="00196085"/>
    <w:rsid w:val="00196491"/>
    <w:rsid w:val="00196539"/>
    <w:rsid w:val="0019692E"/>
    <w:rsid w:val="00196A48"/>
    <w:rsid w:val="00196B90"/>
    <w:rsid w:val="00196D5F"/>
    <w:rsid w:val="00196FF4"/>
    <w:rsid w:val="0019734F"/>
    <w:rsid w:val="00197553"/>
    <w:rsid w:val="001975CF"/>
    <w:rsid w:val="001977AE"/>
    <w:rsid w:val="00197803"/>
    <w:rsid w:val="0019785E"/>
    <w:rsid w:val="00197C85"/>
    <w:rsid w:val="00197E21"/>
    <w:rsid w:val="00197E7A"/>
    <w:rsid w:val="00197F13"/>
    <w:rsid w:val="001A0303"/>
    <w:rsid w:val="001A032E"/>
    <w:rsid w:val="001A0421"/>
    <w:rsid w:val="001A067A"/>
    <w:rsid w:val="001A0891"/>
    <w:rsid w:val="001A09BB"/>
    <w:rsid w:val="001A09BF"/>
    <w:rsid w:val="001A0BD6"/>
    <w:rsid w:val="001A1ABA"/>
    <w:rsid w:val="001A1CCA"/>
    <w:rsid w:val="001A1EC8"/>
    <w:rsid w:val="001A2021"/>
    <w:rsid w:val="001A2359"/>
    <w:rsid w:val="001A23D1"/>
    <w:rsid w:val="001A24A2"/>
    <w:rsid w:val="001A258A"/>
    <w:rsid w:val="001A2939"/>
    <w:rsid w:val="001A2A2A"/>
    <w:rsid w:val="001A2A6A"/>
    <w:rsid w:val="001A2AC2"/>
    <w:rsid w:val="001A2BEC"/>
    <w:rsid w:val="001A2FD5"/>
    <w:rsid w:val="001A3037"/>
    <w:rsid w:val="001A30B0"/>
    <w:rsid w:val="001A30FB"/>
    <w:rsid w:val="001A34F4"/>
    <w:rsid w:val="001A35B2"/>
    <w:rsid w:val="001A36CF"/>
    <w:rsid w:val="001A3974"/>
    <w:rsid w:val="001A39C8"/>
    <w:rsid w:val="001A3F0F"/>
    <w:rsid w:val="001A3FA5"/>
    <w:rsid w:val="001A4EDF"/>
    <w:rsid w:val="001A5174"/>
    <w:rsid w:val="001A528C"/>
    <w:rsid w:val="001A5500"/>
    <w:rsid w:val="001A5539"/>
    <w:rsid w:val="001A58B8"/>
    <w:rsid w:val="001A61A0"/>
    <w:rsid w:val="001A628F"/>
    <w:rsid w:val="001A62B3"/>
    <w:rsid w:val="001A67D9"/>
    <w:rsid w:val="001A6AFE"/>
    <w:rsid w:val="001A6F38"/>
    <w:rsid w:val="001A6FB5"/>
    <w:rsid w:val="001A706D"/>
    <w:rsid w:val="001A71EB"/>
    <w:rsid w:val="001A72EE"/>
    <w:rsid w:val="001A74F8"/>
    <w:rsid w:val="001A7912"/>
    <w:rsid w:val="001A7924"/>
    <w:rsid w:val="001A7ACB"/>
    <w:rsid w:val="001A7BF4"/>
    <w:rsid w:val="001A7C23"/>
    <w:rsid w:val="001A7CBD"/>
    <w:rsid w:val="001A7ECF"/>
    <w:rsid w:val="001B0070"/>
    <w:rsid w:val="001B00B2"/>
    <w:rsid w:val="001B0149"/>
    <w:rsid w:val="001B0163"/>
    <w:rsid w:val="001B0251"/>
    <w:rsid w:val="001B02B8"/>
    <w:rsid w:val="001B078E"/>
    <w:rsid w:val="001B0E10"/>
    <w:rsid w:val="001B0F1F"/>
    <w:rsid w:val="001B11B1"/>
    <w:rsid w:val="001B1565"/>
    <w:rsid w:val="001B1732"/>
    <w:rsid w:val="001B17D9"/>
    <w:rsid w:val="001B1F17"/>
    <w:rsid w:val="001B1F26"/>
    <w:rsid w:val="001B1F29"/>
    <w:rsid w:val="001B2085"/>
    <w:rsid w:val="001B2132"/>
    <w:rsid w:val="001B26EE"/>
    <w:rsid w:val="001B2993"/>
    <w:rsid w:val="001B2D72"/>
    <w:rsid w:val="001B2E97"/>
    <w:rsid w:val="001B2F20"/>
    <w:rsid w:val="001B3754"/>
    <w:rsid w:val="001B3B7B"/>
    <w:rsid w:val="001B3C03"/>
    <w:rsid w:val="001B412E"/>
    <w:rsid w:val="001B45CE"/>
    <w:rsid w:val="001B461E"/>
    <w:rsid w:val="001B4A66"/>
    <w:rsid w:val="001B5332"/>
    <w:rsid w:val="001B53B3"/>
    <w:rsid w:val="001B54E9"/>
    <w:rsid w:val="001B57DF"/>
    <w:rsid w:val="001B5BAA"/>
    <w:rsid w:val="001B5F67"/>
    <w:rsid w:val="001B6488"/>
    <w:rsid w:val="001B6A07"/>
    <w:rsid w:val="001B6AB4"/>
    <w:rsid w:val="001B6AD6"/>
    <w:rsid w:val="001B6C77"/>
    <w:rsid w:val="001B70CF"/>
    <w:rsid w:val="001B716B"/>
    <w:rsid w:val="001B748B"/>
    <w:rsid w:val="001B7648"/>
    <w:rsid w:val="001C002C"/>
    <w:rsid w:val="001C003A"/>
    <w:rsid w:val="001C0067"/>
    <w:rsid w:val="001C0085"/>
    <w:rsid w:val="001C027A"/>
    <w:rsid w:val="001C04E1"/>
    <w:rsid w:val="001C063F"/>
    <w:rsid w:val="001C0883"/>
    <w:rsid w:val="001C144B"/>
    <w:rsid w:val="001C16A9"/>
    <w:rsid w:val="001C191F"/>
    <w:rsid w:val="001C1B6A"/>
    <w:rsid w:val="001C1E53"/>
    <w:rsid w:val="001C1ECB"/>
    <w:rsid w:val="001C1FFA"/>
    <w:rsid w:val="001C211D"/>
    <w:rsid w:val="001C2E60"/>
    <w:rsid w:val="001C325F"/>
    <w:rsid w:val="001C3474"/>
    <w:rsid w:val="001C356F"/>
    <w:rsid w:val="001C3DC6"/>
    <w:rsid w:val="001C3EAE"/>
    <w:rsid w:val="001C4452"/>
    <w:rsid w:val="001C4BB6"/>
    <w:rsid w:val="001C4F5F"/>
    <w:rsid w:val="001C4FE8"/>
    <w:rsid w:val="001C512D"/>
    <w:rsid w:val="001C5143"/>
    <w:rsid w:val="001C518A"/>
    <w:rsid w:val="001C589B"/>
    <w:rsid w:val="001C58A6"/>
    <w:rsid w:val="001C5F88"/>
    <w:rsid w:val="001C619C"/>
    <w:rsid w:val="001C6B14"/>
    <w:rsid w:val="001C6E88"/>
    <w:rsid w:val="001C7185"/>
    <w:rsid w:val="001C7668"/>
    <w:rsid w:val="001C78F1"/>
    <w:rsid w:val="001C7AB6"/>
    <w:rsid w:val="001C7F47"/>
    <w:rsid w:val="001D006C"/>
    <w:rsid w:val="001D0182"/>
    <w:rsid w:val="001D037A"/>
    <w:rsid w:val="001D0578"/>
    <w:rsid w:val="001D0593"/>
    <w:rsid w:val="001D05BC"/>
    <w:rsid w:val="001D0C19"/>
    <w:rsid w:val="001D1258"/>
    <w:rsid w:val="001D13B0"/>
    <w:rsid w:val="001D19F8"/>
    <w:rsid w:val="001D1BA9"/>
    <w:rsid w:val="001D1BC8"/>
    <w:rsid w:val="001D1CFF"/>
    <w:rsid w:val="001D1E71"/>
    <w:rsid w:val="001D20AC"/>
    <w:rsid w:val="001D22F7"/>
    <w:rsid w:val="001D23A7"/>
    <w:rsid w:val="001D2610"/>
    <w:rsid w:val="001D2B3C"/>
    <w:rsid w:val="001D2BB2"/>
    <w:rsid w:val="001D2DE9"/>
    <w:rsid w:val="001D2E6C"/>
    <w:rsid w:val="001D2ECD"/>
    <w:rsid w:val="001D329E"/>
    <w:rsid w:val="001D385F"/>
    <w:rsid w:val="001D3A30"/>
    <w:rsid w:val="001D3C15"/>
    <w:rsid w:val="001D3C68"/>
    <w:rsid w:val="001D3E97"/>
    <w:rsid w:val="001D4315"/>
    <w:rsid w:val="001D43C0"/>
    <w:rsid w:val="001D4969"/>
    <w:rsid w:val="001D4AF0"/>
    <w:rsid w:val="001D4B05"/>
    <w:rsid w:val="001D4F24"/>
    <w:rsid w:val="001D506F"/>
    <w:rsid w:val="001D57BC"/>
    <w:rsid w:val="001D5960"/>
    <w:rsid w:val="001D5EDB"/>
    <w:rsid w:val="001D6016"/>
    <w:rsid w:val="001D63DF"/>
    <w:rsid w:val="001D6A53"/>
    <w:rsid w:val="001D6E61"/>
    <w:rsid w:val="001D6F30"/>
    <w:rsid w:val="001D7260"/>
    <w:rsid w:val="001D72D6"/>
    <w:rsid w:val="001D7816"/>
    <w:rsid w:val="001D7B96"/>
    <w:rsid w:val="001D7FE2"/>
    <w:rsid w:val="001E09F4"/>
    <w:rsid w:val="001E0A73"/>
    <w:rsid w:val="001E0AE4"/>
    <w:rsid w:val="001E0D29"/>
    <w:rsid w:val="001E0D65"/>
    <w:rsid w:val="001E0F5F"/>
    <w:rsid w:val="001E111F"/>
    <w:rsid w:val="001E1153"/>
    <w:rsid w:val="001E126C"/>
    <w:rsid w:val="001E1284"/>
    <w:rsid w:val="001E13E0"/>
    <w:rsid w:val="001E1524"/>
    <w:rsid w:val="001E1D3C"/>
    <w:rsid w:val="001E2160"/>
    <w:rsid w:val="001E21EA"/>
    <w:rsid w:val="001E220A"/>
    <w:rsid w:val="001E251E"/>
    <w:rsid w:val="001E25BB"/>
    <w:rsid w:val="001E266E"/>
    <w:rsid w:val="001E2EEF"/>
    <w:rsid w:val="001E3188"/>
    <w:rsid w:val="001E31D1"/>
    <w:rsid w:val="001E32BE"/>
    <w:rsid w:val="001E34EE"/>
    <w:rsid w:val="001E38C7"/>
    <w:rsid w:val="001E3961"/>
    <w:rsid w:val="001E3A1F"/>
    <w:rsid w:val="001E3A45"/>
    <w:rsid w:val="001E3BD4"/>
    <w:rsid w:val="001E3D3B"/>
    <w:rsid w:val="001E420B"/>
    <w:rsid w:val="001E4299"/>
    <w:rsid w:val="001E4583"/>
    <w:rsid w:val="001E46EE"/>
    <w:rsid w:val="001E4704"/>
    <w:rsid w:val="001E4D18"/>
    <w:rsid w:val="001E502D"/>
    <w:rsid w:val="001E50CB"/>
    <w:rsid w:val="001E53ED"/>
    <w:rsid w:val="001E5A44"/>
    <w:rsid w:val="001E5B18"/>
    <w:rsid w:val="001E5BB2"/>
    <w:rsid w:val="001E5D1F"/>
    <w:rsid w:val="001E60B0"/>
    <w:rsid w:val="001E6446"/>
    <w:rsid w:val="001E660B"/>
    <w:rsid w:val="001E66BD"/>
    <w:rsid w:val="001E684F"/>
    <w:rsid w:val="001E6907"/>
    <w:rsid w:val="001E6B8F"/>
    <w:rsid w:val="001E6C1B"/>
    <w:rsid w:val="001E6DE6"/>
    <w:rsid w:val="001E6F14"/>
    <w:rsid w:val="001E719A"/>
    <w:rsid w:val="001E750C"/>
    <w:rsid w:val="001F0546"/>
    <w:rsid w:val="001F0DDF"/>
    <w:rsid w:val="001F10B8"/>
    <w:rsid w:val="001F158C"/>
    <w:rsid w:val="001F15ED"/>
    <w:rsid w:val="001F16FD"/>
    <w:rsid w:val="001F19AB"/>
    <w:rsid w:val="001F1B1E"/>
    <w:rsid w:val="001F1BE5"/>
    <w:rsid w:val="001F1DFA"/>
    <w:rsid w:val="001F1EC9"/>
    <w:rsid w:val="001F1F3B"/>
    <w:rsid w:val="001F223C"/>
    <w:rsid w:val="001F22A9"/>
    <w:rsid w:val="001F2536"/>
    <w:rsid w:val="001F2628"/>
    <w:rsid w:val="001F26E9"/>
    <w:rsid w:val="001F2D3F"/>
    <w:rsid w:val="001F2E08"/>
    <w:rsid w:val="001F2EA1"/>
    <w:rsid w:val="001F33C4"/>
    <w:rsid w:val="001F37ED"/>
    <w:rsid w:val="001F39AB"/>
    <w:rsid w:val="001F3CFD"/>
    <w:rsid w:val="001F3EDE"/>
    <w:rsid w:val="001F3F8A"/>
    <w:rsid w:val="001F4570"/>
    <w:rsid w:val="001F45E8"/>
    <w:rsid w:val="001F4AE1"/>
    <w:rsid w:val="001F4E57"/>
    <w:rsid w:val="001F5276"/>
    <w:rsid w:val="001F53A2"/>
    <w:rsid w:val="001F542D"/>
    <w:rsid w:val="001F5448"/>
    <w:rsid w:val="001F54CA"/>
    <w:rsid w:val="001F5ABB"/>
    <w:rsid w:val="001F5AF6"/>
    <w:rsid w:val="001F5C95"/>
    <w:rsid w:val="001F5C9E"/>
    <w:rsid w:val="001F5E73"/>
    <w:rsid w:val="001F5ED8"/>
    <w:rsid w:val="001F5F10"/>
    <w:rsid w:val="001F6192"/>
    <w:rsid w:val="001F6408"/>
    <w:rsid w:val="001F643E"/>
    <w:rsid w:val="001F644E"/>
    <w:rsid w:val="001F6828"/>
    <w:rsid w:val="001F6CC0"/>
    <w:rsid w:val="001F6E45"/>
    <w:rsid w:val="001F7317"/>
    <w:rsid w:val="001F7569"/>
    <w:rsid w:val="001F798D"/>
    <w:rsid w:val="001F7BC7"/>
    <w:rsid w:val="001F7DD6"/>
    <w:rsid w:val="001F7E94"/>
    <w:rsid w:val="002000BF"/>
    <w:rsid w:val="002000F2"/>
    <w:rsid w:val="002000FC"/>
    <w:rsid w:val="00200605"/>
    <w:rsid w:val="00200A92"/>
    <w:rsid w:val="00200BF9"/>
    <w:rsid w:val="002012E7"/>
    <w:rsid w:val="00201646"/>
    <w:rsid w:val="0020181B"/>
    <w:rsid w:val="00201C7E"/>
    <w:rsid w:val="00201D11"/>
    <w:rsid w:val="00201D85"/>
    <w:rsid w:val="00201E81"/>
    <w:rsid w:val="00202201"/>
    <w:rsid w:val="00202257"/>
    <w:rsid w:val="00202D2E"/>
    <w:rsid w:val="00203159"/>
    <w:rsid w:val="002031E9"/>
    <w:rsid w:val="002032D0"/>
    <w:rsid w:val="00203A6E"/>
    <w:rsid w:val="00203F00"/>
    <w:rsid w:val="00203F5C"/>
    <w:rsid w:val="002047DE"/>
    <w:rsid w:val="00204A5A"/>
    <w:rsid w:val="00204C12"/>
    <w:rsid w:val="00204F93"/>
    <w:rsid w:val="00205230"/>
    <w:rsid w:val="00205635"/>
    <w:rsid w:val="00205646"/>
    <w:rsid w:val="002058DC"/>
    <w:rsid w:val="00205AB2"/>
    <w:rsid w:val="00205B3B"/>
    <w:rsid w:val="00205CB2"/>
    <w:rsid w:val="00205F0C"/>
    <w:rsid w:val="0020610B"/>
    <w:rsid w:val="00206133"/>
    <w:rsid w:val="002063A7"/>
    <w:rsid w:val="00206672"/>
    <w:rsid w:val="00206685"/>
    <w:rsid w:val="0020674D"/>
    <w:rsid w:val="00206799"/>
    <w:rsid w:val="002069A3"/>
    <w:rsid w:val="00206E1F"/>
    <w:rsid w:val="00206E5A"/>
    <w:rsid w:val="00206F49"/>
    <w:rsid w:val="002070D8"/>
    <w:rsid w:val="00207355"/>
    <w:rsid w:val="002075EC"/>
    <w:rsid w:val="0020760D"/>
    <w:rsid w:val="00207613"/>
    <w:rsid w:val="002076EE"/>
    <w:rsid w:val="00207847"/>
    <w:rsid w:val="00207AF9"/>
    <w:rsid w:val="00207BB9"/>
    <w:rsid w:val="00207CD5"/>
    <w:rsid w:val="00207EB6"/>
    <w:rsid w:val="00210018"/>
    <w:rsid w:val="00210174"/>
    <w:rsid w:val="0021036E"/>
    <w:rsid w:val="00210525"/>
    <w:rsid w:val="002109D5"/>
    <w:rsid w:val="00210A2E"/>
    <w:rsid w:val="00210AFC"/>
    <w:rsid w:val="00210C84"/>
    <w:rsid w:val="00210C91"/>
    <w:rsid w:val="00210F42"/>
    <w:rsid w:val="00211042"/>
    <w:rsid w:val="00211345"/>
    <w:rsid w:val="00211390"/>
    <w:rsid w:val="002114FA"/>
    <w:rsid w:val="00211601"/>
    <w:rsid w:val="00211D31"/>
    <w:rsid w:val="00211DD9"/>
    <w:rsid w:val="0021215D"/>
    <w:rsid w:val="002125B4"/>
    <w:rsid w:val="00212816"/>
    <w:rsid w:val="002129B2"/>
    <w:rsid w:val="00212C89"/>
    <w:rsid w:val="00212D30"/>
    <w:rsid w:val="00212FB0"/>
    <w:rsid w:val="002130BD"/>
    <w:rsid w:val="00213474"/>
    <w:rsid w:val="00213598"/>
    <w:rsid w:val="00213851"/>
    <w:rsid w:val="00213AF9"/>
    <w:rsid w:val="00214130"/>
    <w:rsid w:val="002146F8"/>
    <w:rsid w:val="00214E0D"/>
    <w:rsid w:val="0021528B"/>
    <w:rsid w:val="0021586D"/>
    <w:rsid w:val="00215C0F"/>
    <w:rsid w:val="00215DFA"/>
    <w:rsid w:val="002160D2"/>
    <w:rsid w:val="002162EA"/>
    <w:rsid w:val="002165F9"/>
    <w:rsid w:val="00216685"/>
    <w:rsid w:val="00216718"/>
    <w:rsid w:val="002168C3"/>
    <w:rsid w:val="00216B17"/>
    <w:rsid w:val="00216BBF"/>
    <w:rsid w:val="00216E4A"/>
    <w:rsid w:val="00217135"/>
    <w:rsid w:val="00217142"/>
    <w:rsid w:val="00217344"/>
    <w:rsid w:val="0021737B"/>
    <w:rsid w:val="00217CE8"/>
    <w:rsid w:val="00217E05"/>
    <w:rsid w:val="002202EC"/>
    <w:rsid w:val="00220306"/>
    <w:rsid w:val="00220422"/>
    <w:rsid w:val="002204ED"/>
    <w:rsid w:val="0022054F"/>
    <w:rsid w:val="0022065D"/>
    <w:rsid w:val="00220697"/>
    <w:rsid w:val="0022088E"/>
    <w:rsid w:val="00220962"/>
    <w:rsid w:val="00220A14"/>
    <w:rsid w:val="00220E92"/>
    <w:rsid w:val="002211DD"/>
    <w:rsid w:val="0022135D"/>
    <w:rsid w:val="0022180C"/>
    <w:rsid w:val="002221B4"/>
    <w:rsid w:val="002222A4"/>
    <w:rsid w:val="00222AA3"/>
    <w:rsid w:val="00222EA3"/>
    <w:rsid w:val="00222FFF"/>
    <w:rsid w:val="0022337A"/>
    <w:rsid w:val="00223833"/>
    <w:rsid w:val="00223ACD"/>
    <w:rsid w:val="00223ADC"/>
    <w:rsid w:val="00223F34"/>
    <w:rsid w:val="002241C9"/>
    <w:rsid w:val="00224506"/>
    <w:rsid w:val="00224890"/>
    <w:rsid w:val="002248E2"/>
    <w:rsid w:val="00224A9B"/>
    <w:rsid w:val="00224C25"/>
    <w:rsid w:val="00225861"/>
    <w:rsid w:val="00225DB5"/>
    <w:rsid w:val="0022657F"/>
    <w:rsid w:val="0022683F"/>
    <w:rsid w:val="002269A7"/>
    <w:rsid w:val="00226BD3"/>
    <w:rsid w:val="00226C2B"/>
    <w:rsid w:val="00226D25"/>
    <w:rsid w:val="00226F21"/>
    <w:rsid w:val="0022735A"/>
    <w:rsid w:val="00227375"/>
    <w:rsid w:val="00227406"/>
    <w:rsid w:val="002275A8"/>
    <w:rsid w:val="0022776D"/>
    <w:rsid w:val="00227873"/>
    <w:rsid w:val="002279D2"/>
    <w:rsid w:val="00227F9E"/>
    <w:rsid w:val="00230040"/>
    <w:rsid w:val="002300E1"/>
    <w:rsid w:val="002305EF"/>
    <w:rsid w:val="00230944"/>
    <w:rsid w:val="00230AD3"/>
    <w:rsid w:val="00230BB1"/>
    <w:rsid w:val="0023101D"/>
    <w:rsid w:val="002314EE"/>
    <w:rsid w:val="002316ED"/>
    <w:rsid w:val="00231740"/>
    <w:rsid w:val="002318F3"/>
    <w:rsid w:val="00231929"/>
    <w:rsid w:val="0023199F"/>
    <w:rsid w:val="00231A06"/>
    <w:rsid w:val="00231D67"/>
    <w:rsid w:val="00231E15"/>
    <w:rsid w:val="00232191"/>
    <w:rsid w:val="00232634"/>
    <w:rsid w:val="00232C8F"/>
    <w:rsid w:val="00232C9B"/>
    <w:rsid w:val="00232E9D"/>
    <w:rsid w:val="00232FF5"/>
    <w:rsid w:val="00233301"/>
    <w:rsid w:val="0023361E"/>
    <w:rsid w:val="00233B04"/>
    <w:rsid w:val="00233BAD"/>
    <w:rsid w:val="00233EBA"/>
    <w:rsid w:val="002344C8"/>
    <w:rsid w:val="0023464A"/>
    <w:rsid w:val="002346FA"/>
    <w:rsid w:val="0023480D"/>
    <w:rsid w:val="002348E2"/>
    <w:rsid w:val="002349C5"/>
    <w:rsid w:val="0023514C"/>
    <w:rsid w:val="0023529A"/>
    <w:rsid w:val="00235581"/>
    <w:rsid w:val="002355BE"/>
    <w:rsid w:val="00235698"/>
    <w:rsid w:val="00235724"/>
    <w:rsid w:val="00235C01"/>
    <w:rsid w:val="00235D2E"/>
    <w:rsid w:val="002362C4"/>
    <w:rsid w:val="002368CC"/>
    <w:rsid w:val="00236B66"/>
    <w:rsid w:val="00236F55"/>
    <w:rsid w:val="00236F71"/>
    <w:rsid w:val="00236F8A"/>
    <w:rsid w:val="002370A7"/>
    <w:rsid w:val="002373FC"/>
    <w:rsid w:val="0023776F"/>
    <w:rsid w:val="00237C6F"/>
    <w:rsid w:val="00237D22"/>
    <w:rsid w:val="00240B7D"/>
    <w:rsid w:val="00240E65"/>
    <w:rsid w:val="00240F76"/>
    <w:rsid w:val="0024103F"/>
    <w:rsid w:val="00241210"/>
    <w:rsid w:val="00241702"/>
    <w:rsid w:val="00241971"/>
    <w:rsid w:val="002419F3"/>
    <w:rsid w:val="00241B82"/>
    <w:rsid w:val="00241C24"/>
    <w:rsid w:val="00241C7B"/>
    <w:rsid w:val="00241F38"/>
    <w:rsid w:val="002421F2"/>
    <w:rsid w:val="002424E3"/>
    <w:rsid w:val="00242B2A"/>
    <w:rsid w:val="00242CAE"/>
    <w:rsid w:val="00242E0C"/>
    <w:rsid w:val="0024313D"/>
    <w:rsid w:val="00243336"/>
    <w:rsid w:val="002435B0"/>
    <w:rsid w:val="002438F4"/>
    <w:rsid w:val="00243ACD"/>
    <w:rsid w:val="00243DCC"/>
    <w:rsid w:val="00243E49"/>
    <w:rsid w:val="002443C2"/>
    <w:rsid w:val="002444CB"/>
    <w:rsid w:val="00244606"/>
    <w:rsid w:val="002446E1"/>
    <w:rsid w:val="00244924"/>
    <w:rsid w:val="002449FD"/>
    <w:rsid w:val="00244A11"/>
    <w:rsid w:val="00244D92"/>
    <w:rsid w:val="00245492"/>
    <w:rsid w:val="00245587"/>
    <w:rsid w:val="002456CD"/>
    <w:rsid w:val="002458FD"/>
    <w:rsid w:val="00245A41"/>
    <w:rsid w:val="00245B70"/>
    <w:rsid w:val="00245D7D"/>
    <w:rsid w:val="00245D99"/>
    <w:rsid w:val="00245E39"/>
    <w:rsid w:val="00245FBA"/>
    <w:rsid w:val="002466C2"/>
    <w:rsid w:val="00246861"/>
    <w:rsid w:val="002469FD"/>
    <w:rsid w:val="00246C52"/>
    <w:rsid w:val="00246EB6"/>
    <w:rsid w:val="0024703D"/>
    <w:rsid w:val="002471AB"/>
    <w:rsid w:val="0024778F"/>
    <w:rsid w:val="0024785A"/>
    <w:rsid w:val="00247C82"/>
    <w:rsid w:val="00247D63"/>
    <w:rsid w:val="00247D8E"/>
    <w:rsid w:val="00247DD1"/>
    <w:rsid w:val="00247E16"/>
    <w:rsid w:val="00247EDB"/>
    <w:rsid w:val="002507EA"/>
    <w:rsid w:val="00250A3E"/>
    <w:rsid w:val="00250D8E"/>
    <w:rsid w:val="00250D9C"/>
    <w:rsid w:val="00251117"/>
    <w:rsid w:val="002512A9"/>
    <w:rsid w:val="00251457"/>
    <w:rsid w:val="0025148A"/>
    <w:rsid w:val="002514DB"/>
    <w:rsid w:val="0025169E"/>
    <w:rsid w:val="00251929"/>
    <w:rsid w:val="00251B47"/>
    <w:rsid w:val="00251F5E"/>
    <w:rsid w:val="0025211A"/>
    <w:rsid w:val="002521CC"/>
    <w:rsid w:val="002522FF"/>
    <w:rsid w:val="00252333"/>
    <w:rsid w:val="00252546"/>
    <w:rsid w:val="00252BDF"/>
    <w:rsid w:val="00252CC5"/>
    <w:rsid w:val="00252FB2"/>
    <w:rsid w:val="002530CC"/>
    <w:rsid w:val="002530D6"/>
    <w:rsid w:val="002530D9"/>
    <w:rsid w:val="0025325D"/>
    <w:rsid w:val="002532A1"/>
    <w:rsid w:val="002533FF"/>
    <w:rsid w:val="00253400"/>
    <w:rsid w:val="00253423"/>
    <w:rsid w:val="00253578"/>
    <w:rsid w:val="00253599"/>
    <w:rsid w:val="00253652"/>
    <w:rsid w:val="002537EB"/>
    <w:rsid w:val="002537F5"/>
    <w:rsid w:val="00253A89"/>
    <w:rsid w:val="00253D64"/>
    <w:rsid w:val="00254374"/>
    <w:rsid w:val="00254509"/>
    <w:rsid w:val="00254794"/>
    <w:rsid w:val="00254CBD"/>
    <w:rsid w:val="0025563D"/>
    <w:rsid w:val="002556FA"/>
    <w:rsid w:val="00255837"/>
    <w:rsid w:val="002558F4"/>
    <w:rsid w:val="00255A43"/>
    <w:rsid w:val="00255C71"/>
    <w:rsid w:val="00255D02"/>
    <w:rsid w:val="0025620D"/>
    <w:rsid w:val="002563C8"/>
    <w:rsid w:val="0025671A"/>
    <w:rsid w:val="002568B9"/>
    <w:rsid w:val="00256972"/>
    <w:rsid w:val="00256F02"/>
    <w:rsid w:val="002571C8"/>
    <w:rsid w:val="002572F1"/>
    <w:rsid w:val="00257366"/>
    <w:rsid w:val="00257A5F"/>
    <w:rsid w:val="00257A62"/>
    <w:rsid w:val="00257B27"/>
    <w:rsid w:val="00260156"/>
    <w:rsid w:val="002601AF"/>
    <w:rsid w:val="00260627"/>
    <w:rsid w:val="0026075E"/>
    <w:rsid w:val="00260B99"/>
    <w:rsid w:val="00260FAD"/>
    <w:rsid w:val="00261145"/>
    <w:rsid w:val="002612A1"/>
    <w:rsid w:val="002613E8"/>
    <w:rsid w:val="00261781"/>
    <w:rsid w:val="00261D05"/>
    <w:rsid w:val="0026221D"/>
    <w:rsid w:val="002623AC"/>
    <w:rsid w:val="0026245D"/>
    <w:rsid w:val="002625EC"/>
    <w:rsid w:val="00262979"/>
    <w:rsid w:val="0026298E"/>
    <w:rsid w:val="00262CBB"/>
    <w:rsid w:val="00262CEB"/>
    <w:rsid w:val="00262D97"/>
    <w:rsid w:val="00262E69"/>
    <w:rsid w:val="00262E7F"/>
    <w:rsid w:val="00263038"/>
    <w:rsid w:val="00263041"/>
    <w:rsid w:val="00263ABC"/>
    <w:rsid w:val="00263B02"/>
    <w:rsid w:val="00263DD9"/>
    <w:rsid w:val="002643C7"/>
    <w:rsid w:val="0026455A"/>
    <w:rsid w:val="0026468A"/>
    <w:rsid w:val="00264C28"/>
    <w:rsid w:val="0026509A"/>
    <w:rsid w:val="002651FC"/>
    <w:rsid w:val="002655F1"/>
    <w:rsid w:val="00265701"/>
    <w:rsid w:val="00265E3B"/>
    <w:rsid w:val="00265E9A"/>
    <w:rsid w:val="00266210"/>
    <w:rsid w:val="00266E46"/>
    <w:rsid w:val="00266F5D"/>
    <w:rsid w:val="0026716C"/>
    <w:rsid w:val="0026748C"/>
    <w:rsid w:val="002676F7"/>
    <w:rsid w:val="002678FE"/>
    <w:rsid w:val="00267A9E"/>
    <w:rsid w:val="00270202"/>
    <w:rsid w:val="00270C63"/>
    <w:rsid w:val="00270C98"/>
    <w:rsid w:val="00270D5B"/>
    <w:rsid w:val="00270E57"/>
    <w:rsid w:val="00271308"/>
    <w:rsid w:val="0027153D"/>
    <w:rsid w:val="00271738"/>
    <w:rsid w:val="0027193C"/>
    <w:rsid w:val="00271B1E"/>
    <w:rsid w:val="00271BAF"/>
    <w:rsid w:val="00271EEF"/>
    <w:rsid w:val="002723BC"/>
    <w:rsid w:val="0027242C"/>
    <w:rsid w:val="00272474"/>
    <w:rsid w:val="002725CD"/>
    <w:rsid w:val="00272633"/>
    <w:rsid w:val="00272944"/>
    <w:rsid w:val="00272D06"/>
    <w:rsid w:val="00272FEB"/>
    <w:rsid w:val="0027309D"/>
    <w:rsid w:val="00273123"/>
    <w:rsid w:val="002738C9"/>
    <w:rsid w:val="00273B2D"/>
    <w:rsid w:val="00273C6E"/>
    <w:rsid w:val="00273CFB"/>
    <w:rsid w:val="00273DF4"/>
    <w:rsid w:val="0027441F"/>
    <w:rsid w:val="002744D8"/>
    <w:rsid w:val="002745C6"/>
    <w:rsid w:val="00274D08"/>
    <w:rsid w:val="00274E50"/>
    <w:rsid w:val="00275435"/>
    <w:rsid w:val="00275464"/>
    <w:rsid w:val="0027568B"/>
    <w:rsid w:val="002756D5"/>
    <w:rsid w:val="00276001"/>
    <w:rsid w:val="002764FB"/>
    <w:rsid w:val="0027668A"/>
    <w:rsid w:val="002768B3"/>
    <w:rsid w:val="00276D75"/>
    <w:rsid w:val="00277418"/>
    <w:rsid w:val="002775F2"/>
    <w:rsid w:val="002775FE"/>
    <w:rsid w:val="00277A46"/>
    <w:rsid w:val="00277E31"/>
    <w:rsid w:val="00277E66"/>
    <w:rsid w:val="002801E1"/>
    <w:rsid w:val="002801E2"/>
    <w:rsid w:val="0028052D"/>
    <w:rsid w:val="00280648"/>
    <w:rsid w:val="00280684"/>
    <w:rsid w:val="0028073A"/>
    <w:rsid w:val="00280851"/>
    <w:rsid w:val="00280960"/>
    <w:rsid w:val="002817DC"/>
    <w:rsid w:val="00281DD0"/>
    <w:rsid w:val="0028203A"/>
    <w:rsid w:val="002820F9"/>
    <w:rsid w:val="002825CE"/>
    <w:rsid w:val="002826D0"/>
    <w:rsid w:val="00282878"/>
    <w:rsid w:val="002829E8"/>
    <w:rsid w:val="00282E14"/>
    <w:rsid w:val="00282E22"/>
    <w:rsid w:val="00283112"/>
    <w:rsid w:val="00283181"/>
    <w:rsid w:val="00283362"/>
    <w:rsid w:val="002833CD"/>
    <w:rsid w:val="002835A5"/>
    <w:rsid w:val="002836DC"/>
    <w:rsid w:val="00283CE6"/>
    <w:rsid w:val="00283D6B"/>
    <w:rsid w:val="00283FCD"/>
    <w:rsid w:val="002841C0"/>
    <w:rsid w:val="002842CB"/>
    <w:rsid w:val="00284630"/>
    <w:rsid w:val="00284705"/>
    <w:rsid w:val="00284E7F"/>
    <w:rsid w:val="00285520"/>
    <w:rsid w:val="00285894"/>
    <w:rsid w:val="00285A39"/>
    <w:rsid w:val="00285E28"/>
    <w:rsid w:val="00286296"/>
    <w:rsid w:val="00286487"/>
    <w:rsid w:val="00286631"/>
    <w:rsid w:val="0028674B"/>
    <w:rsid w:val="00286759"/>
    <w:rsid w:val="00286A45"/>
    <w:rsid w:val="00286B14"/>
    <w:rsid w:val="00286F76"/>
    <w:rsid w:val="00287181"/>
    <w:rsid w:val="00287376"/>
    <w:rsid w:val="00287438"/>
    <w:rsid w:val="002875E7"/>
    <w:rsid w:val="002877DE"/>
    <w:rsid w:val="00287C28"/>
    <w:rsid w:val="00290254"/>
    <w:rsid w:val="002906A4"/>
    <w:rsid w:val="00290FC4"/>
    <w:rsid w:val="00291403"/>
    <w:rsid w:val="0029178F"/>
    <w:rsid w:val="00291B01"/>
    <w:rsid w:val="00291E3B"/>
    <w:rsid w:val="00292235"/>
    <w:rsid w:val="00292A99"/>
    <w:rsid w:val="00292E58"/>
    <w:rsid w:val="00293504"/>
    <w:rsid w:val="0029440E"/>
    <w:rsid w:val="002944CA"/>
    <w:rsid w:val="002945EB"/>
    <w:rsid w:val="00294722"/>
    <w:rsid w:val="00294AB1"/>
    <w:rsid w:val="00295226"/>
    <w:rsid w:val="002953CC"/>
    <w:rsid w:val="00295416"/>
    <w:rsid w:val="0029548C"/>
    <w:rsid w:val="00295539"/>
    <w:rsid w:val="002956E0"/>
    <w:rsid w:val="00295DB4"/>
    <w:rsid w:val="00295F1C"/>
    <w:rsid w:val="00295F2A"/>
    <w:rsid w:val="00295F3F"/>
    <w:rsid w:val="0029636B"/>
    <w:rsid w:val="002963EC"/>
    <w:rsid w:val="002965C5"/>
    <w:rsid w:val="00296965"/>
    <w:rsid w:val="00296FD8"/>
    <w:rsid w:val="00297013"/>
    <w:rsid w:val="002970E1"/>
    <w:rsid w:val="0029743A"/>
    <w:rsid w:val="00297499"/>
    <w:rsid w:val="002974AA"/>
    <w:rsid w:val="002976F0"/>
    <w:rsid w:val="00297ACA"/>
    <w:rsid w:val="00297F46"/>
    <w:rsid w:val="00297F71"/>
    <w:rsid w:val="002A0176"/>
    <w:rsid w:val="002A0204"/>
    <w:rsid w:val="002A0581"/>
    <w:rsid w:val="002A05EF"/>
    <w:rsid w:val="002A0724"/>
    <w:rsid w:val="002A0894"/>
    <w:rsid w:val="002A0EC7"/>
    <w:rsid w:val="002A0ED3"/>
    <w:rsid w:val="002A167F"/>
    <w:rsid w:val="002A1737"/>
    <w:rsid w:val="002A1A57"/>
    <w:rsid w:val="002A1D2B"/>
    <w:rsid w:val="002A1DA1"/>
    <w:rsid w:val="002A205B"/>
    <w:rsid w:val="002A20C0"/>
    <w:rsid w:val="002A22F3"/>
    <w:rsid w:val="002A24F5"/>
    <w:rsid w:val="002A272B"/>
    <w:rsid w:val="002A2837"/>
    <w:rsid w:val="002A2E5C"/>
    <w:rsid w:val="002A2F2C"/>
    <w:rsid w:val="002A2FE5"/>
    <w:rsid w:val="002A3036"/>
    <w:rsid w:val="002A30D7"/>
    <w:rsid w:val="002A317E"/>
    <w:rsid w:val="002A31FF"/>
    <w:rsid w:val="002A3668"/>
    <w:rsid w:val="002A3771"/>
    <w:rsid w:val="002A3B12"/>
    <w:rsid w:val="002A3BE5"/>
    <w:rsid w:val="002A3CF2"/>
    <w:rsid w:val="002A40D2"/>
    <w:rsid w:val="002A40EB"/>
    <w:rsid w:val="002A4102"/>
    <w:rsid w:val="002A469C"/>
    <w:rsid w:val="002A4729"/>
    <w:rsid w:val="002A4918"/>
    <w:rsid w:val="002A4E20"/>
    <w:rsid w:val="002A523D"/>
    <w:rsid w:val="002A5488"/>
    <w:rsid w:val="002A54CA"/>
    <w:rsid w:val="002A5B91"/>
    <w:rsid w:val="002A5C34"/>
    <w:rsid w:val="002A5FC1"/>
    <w:rsid w:val="002A60B6"/>
    <w:rsid w:val="002A6106"/>
    <w:rsid w:val="002A61BD"/>
    <w:rsid w:val="002A6DD2"/>
    <w:rsid w:val="002A71B0"/>
    <w:rsid w:val="002A732C"/>
    <w:rsid w:val="002A733B"/>
    <w:rsid w:val="002A7449"/>
    <w:rsid w:val="002A79B4"/>
    <w:rsid w:val="002A7A6A"/>
    <w:rsid w:val="002A7AB4"/>
    <w:rsid w:val="002A7B72"/>
    <w:rsid w:val="002A7CF6"/>
    <w:rsid w:val="002B033D"/>
    <w:rsid w:val="002B07BF"/>
    <w:rsid w:val="002B0805"/>
    <w:rsid w:val="002B0C99"/>
    <w:rsid w:val="002B0D68"/>
    <w:rsid w:val="002B0EDA"/>
    <w:rsid w:val="002B10F9"/>
    <w:rsid w:val="002B19C7"/>
    <w:rsid w:val="002B1AE2"/>
    <w:rsid w:val="002B1B15"/>
    <w:rsid w:val="002B1C67"/>
    <w:rsid w:val="002B21D6"/>
    <w:rsid w:val="002B27D9"/>
    <w:rsid w:val="002B2BA0"/>
    <w:rsid w:val="002B2C92"/>
    <w:rsid w:val="002B2CB5"/>
    <w:rsid w:val="002B2F85"/>
    <w:rsid w:val="002B3081"/>
    <w:rsid w:val="002B318B"/>
    <w:rsid w:val="002B32BC"/>
    <w:rsid w:val="002B340B"/>
    <w:rsid w:val="002B34AE"/>
    <w:rsid w:val="002B3698"/>
    <w:rsid w:val="002B3718"/>
    <w:rsid w:val="002B39ED"/>
    <w:rsid w:val="002B3D07"/>
    <w:rsid w:val="002B3D90"/>
    <w:rsid w:val="002B3E45"/>
    <w:rsid w:val="002B409D"/>
    <w:rsid w:val="002B42EC"/>
    <w:rsid w:val="002B46A6"/>
    <w:rsid w:val="002B4A64"/>
    <w:rsid w:val="002B4C39"/>
    <w:rsid w:val="002B5976"/>
    <w:rsid w:val="002B5A76"/>
    <w:rsid w:val="002B5E44"/>
    <w:rsid w:val="002B6267"/>
    <w:rsid w:val="002B6397"/>
    <w:rsid w:val="002B64FE"/>
    <w:rsid w:val="002B651D"/>
    <w:rsid w:val="002B6890"/>
    <w:rsid w:val="002B6949"/>
    <w:rsid w:val="002B694E"/>
    <w:rsid w:val="002B695D"/>
    <w:rsid w:val="002B6E52"/>
    <w:rsid w:val="002B6EC5"/>
    <w:rsid w:val="002B712C"/>
    <w:rsid w:val="002B7264"/>
    <w:rsid w:val="002B74EC"/>
    <w:rsid w:val="002B755E"/>
    <w:rsid w:val="002B783E"/>
    <w:rsid w:val="002C04C2"/>
    <w:rsid w:val="002C0818"/>
    <w:rsid w:val="002C08D3"/>
    <w:rsid w:val="002C0D09"/>
    <w:rsid w:val="002C0DD0"/>
    <w:rsid w:val="002C0E0A"/>
    <w:rsid w:val="002C0E55"/>
    <w:rsid w:val="002C1C99"/>
    <w:rsid w:val="002C1DF1"/>
    <w:rsid w:val="002C203A"/>
    <w:rsid w:val="002C23E6"/>
    <w:rsid w:val="002C27C7"/>
    <w:rsid w:val="002C2C0E"/>
    <w:rsid w:val="002C2E8A"/>
    <w:rsid w:val="002C2FCD"/>
    <w:rsid w:val="002C302C"/>
    <w:rsid w:val="002C36D3"/>
    <w:rsid w:val="002C3AE4"/>
    <w:rsid w:val="002C3C99"/>
    <w:rsid w:val="002C3E89"/>
    <w:rsid w:val="002C421B"/>
    <w:rsid w:val="002C4462"/>
    <w:rsid w:val="002C4580"/>
    <w:rsid w:val="002C4FFD"/>
    <w:rsid w:val="002C5533"/>
    <w:rsid w:val="002C5620"/>
    <w:rsid w:val="002C5A6B"/>
    <w:rsid w:val="002C6165"/>
    <w:rsid w:val="002C6189"/>
    <w:rsid w:val="002C61E0"/>
    <w:rsid w:val="002C64C2"/>
    <w:rsid w:val="002C6CF5"/>
    <w:rsid w:val="002C706B"/>
    <w:rsid w:val="002C782F"/>
    <w:rsid w:val="002C7B03"/>
    <w:rsid w:val="002C7B0D"/>
    <w:rsid w:val="002C7D95"/>
    <w:rsid w:val="002D001E"/>
    <w:rsid w:val="002D0298"/>
    <w:rsid w:val="002D0372"/>
    <w:rsid w:val="002D04DC"/>
    <w:rsid w:val="002D0657"/>
    <w:rsid w:val="002D07A9"/>
    <w:rsid w:val="002D09B3"/>
    <w:rsid w:val="002D0D83"/>
    <w:rsid w:val="002D135B"/>
    <w:rsid w:val="002D1371"/>
    <w:rsid w:val="002D13B7"/>
    <w:rsid w:val="002D151D"/>
    <w:rsid w:val="002D15C0"/>
    <w:rsid w:val="002D16EF"/>
    <w:rsid w:val="002D1B3C"/>
    <w:rsid w:val="002D2057"/>
    <w:rsid w:val="002D21F9"/>
    <w:rsid w:val="002D28E0"/>
    <w:rsid w:val="002D2A7D"/>
    <w:rsid w:val="002D2AC4"/>
    <w:rsid w:val="002D2B4E"/>
    <w:rsid w:val="002D2D87"/>
    <w:rsid w:val="002D3271"/>
    <w:rsid w:val="002D32F7"/>
    <w:rsid w:val="002D3370"/>
    <w:rsid w:val="002D3848"/>
    <w:rsid w:val="002D3968"/>
    <w:rsid w:val="002D425A"/>
    <w:rsid w:val="002D4322"/>
    <w:rsid w:val="002D45B7"/>
    <w:rsid w:val="002D46E5"/>
    <w:rsid w:val="002D4722"/>
    <w:rsid w:val="002D47FC"/>
    <w:rsid w:val="002D49CC"/>
    <w:rsid w:val="002D4A54"/>
    <w:rsid w:val="002D4B11"/>
    <w:rsid w:val="002D4E37"/>
    <w:rsid w:val="002D52E0"/>
    <w:rsid w:val="002D565C"/>
    <w:rsid w:val="002D57D5"/>
    <w:rsid w:val="002D5A0C"/>
    <w:rsid w:val="002D5DEA"/>
    <w:rsid w:val="002D5E2D"/>
    <w:rsid w:val="002D6127"/>
    <w:rsid w:val="002D63EE"/>
    <w:rsid w:val="002D662E"/>
    <w:rsid w:val="002D6776"/>
    <w:rsid w:val="002D68C3"/>
    <w:rsid w:val="002D6B82"/>
    <w:rsid w:val="002D6C69"/>
    <w:rsid w:val="002D75B9"/>
    <w:rsid w:val="002D7665"/>
    <w:rsid w:val="002D772F"/>
    <w:rsid w:val="002D7C7C"/>
    <w:rsid w:val="002E018E"/>
    <w:rsid w:val="002E04F0"/>
    <w:rsid w:val="002E0E4F"/>
    <w:rsid w:val="002E0E94"/>
    <w:rsid w:val="002E16BC"/>
    <w:rsid w:val="002E16E1"/>
    <w:rsid w:val="002E1941"/>
    <w:rsid w:val="002E1B94"/>
    <w:rsid w:val="002E21D5"/>
    <w:rsid w:val="002E251B"/>
    <w:rsid w:val="002E2923"/>
    <w:rsid w:val="002E2A76"/>
    <w:rsid w:val="002E306D"/>
    <w:rsid w:val="002E3419"/>
    <w:rsid w:val="002E3624"/>
    <w:rsid w:val="002E3653"/>
    <w:rsid w:val="002E36AE"/>
    <w:rsid w:val="002E38B7"/>
    <w:rsid w:val="002E38E7"/>
    <w:rsid w:val="002E3B35"/>
    <w:rsid w:val="002E3BCB"/>
    <w:rsid w:val="002E3BD9"/>
    <w:rsid w:val="002E45DF"/>
    <w:rsid w:val="002E47CA"/>
    <w:rsid w:val="002E4AD2"/>
    <w:rsid w:val="002E5058"/>
    <w:rsid w:val="002E56DE"/>
    <w:rsid w:val="002E58E1"/>
    <w:rsid w:val="002E58FE"/>
    <w:rsid w:val="002E5BDD"/>
    <w:rsid w:val="002E5C56"/>
    <w:rsid w:val="002E6110"/>
    <w:rsid w:val="002E6187"/>
    <w:rsid w:val="002E679D"/>
    <w:rsid w:val="002E695A"/>
    <w:rsid w:val="002E6C98"/>
    <w:rsid w:val="002E6CE4"/>
    <w:rsid w:val="002E6D1F"/>
    <w:rsid w:val="002E71BF"/>
    <w:rsid w:val="002E7321"/>
    <w:rsid w:val="002E7894"/>
    <w:rsid w:val="002E7BB2"/>
    <w:rsid w:val="002E7C5F"/>
    <w:rsid w:val="002E7DF3"/>
    <w:rsid w:val="002F0045"/>
    <w:rsid w:val="002F00F0"/>
    <w:rsid w:val="002F025B"/>
    <w:rsid w:val="002F0292"/>
    <w:rsid w:val="002F0684"/>
    <w:rsid w:val="002F07AE"/>
    <w:rsid w:val="002F07E8"/>
    <w:rsid w:val="002F0ADB"/>
    <w:rsid w:val="002F1621"/>
    <w:rsid w:val="002F17A3"/>
    <w:rsid w:val="002F2508"/>
    <w:rsid w:val="002F29D2"/>
    <w:rsid w:val="002F2AE0"/>
    <w:rsid w:val="002F300D"/>
    <w:rsid w:val="002F3CC3"/>
    <w:rsid w:val="002F3F16"/>
    <w:rsid w:val="002F413F"/>
    <w:rsid w:val="002F44AD"/>
    <w:rsid w:val="002F45D3"/>
    <w:rsid w:val="002F489E"/>
    <w:rsid w:val="002F48D4"/>
    <w:rsid w:val="002F4934"/>
    <w:rsid w:val="002F4A52"/>
    <w:rsid w:val="002F4CF5"/>
    <w:rsid w:val="002F4FC5"/>
    <w:rsid w:val="002F50E1"/>
    <w:rsid w:val="002F5422"/>
    <w:rsid w:val="002F55D2"/>
    <w:rsid w:val="002F55FF"/>
    <w:rsid w:val="002F5634"/>
    <w:rsid w:val="002F5DC5"/>
    <w:rsid w:val="002F5FDA"/>
    <w:rsid w:val="002F619C"/>
    <w:rsid w:val="002F6319"/>
    <w:rsid w:val="002F6BDA"/>
    <w:rsid w:val="002F6EA2"/>
    <w:rsid w:val="002F7122"/>
    <w:rsid w:val="002F7305"/>
    <w:rsid w:val="002F758D"/>
    <w:rsid w:val="002F7975"/>
    <w:rsid w:val="002F7B6D"/>
    <w:rsid w:val="002F7BF8"/>
    <w:rsid w:val="002F7D38"/>
    <w:rsid w:val="002F7D48"/>
    <w:rsid w:val="002F7EC5"/>
    <w:rsid w:val="002F7F95"/>
    <w:rsid w:val="0030017E"/>
    <w:rsid w:val="003003AD"/>
    <w:rsid w:val="003004CC"/>
    <w:rsid w:val="00300AAD"/>
    <w:rsid w:val="00300AEF"/>
    <w:rsid w:val="003011C0"/>
    <w:rsid w:val="003012B7"/>
    <w:rsid w:val="0030167B"/>
    <w:rsid w:val="003019F6"/>
    <w:rsid w:val="00301CDF"/>
    <w:rsid w:val="00301EAE"/>
    <w:rsid w:val="00301EE4"/>
    <w:rsid w:val="00302144"/>
    <w:rsid w:val="00302239"/>
    <w:rsid w:val="003024AF"/>
    <w:rsid w:val="003024DE"/>
    <w:rsid w:val="00302701"/>
    <w:rsid w:val="00302739"/>
    <w:rsid w:val="003030BD"/>
    <w:rsid w:val="003034FC"/>
    <w:rsid w:val="0030361B"/>
    <w:rsid w:val="00303733"/>
    <w:rsid w:val="003039EA"/>
    <w:rsid w:val="00303AEC"/>
    <w:rsid w:val="00303C07"/>
    <w:rsid w:val="00303F4B"/>
    <w:rsid w:val="00303FB7"/>
    <w:rsid w:val="00304013"/>
    <w:rsid w:val="00304373"/>
    <w:rsid w:val="00304549"/>
    <w:rsid w:val="00304784"/>
    <w:rsid w:val="00304AC5"/>
    <w:rsid w:val="00304BB6"/>
    <w:rsid w:val="00304FCA"/>
    <w:rsid w:val="00305387"/>
    <w:rsid w:val="00305410"/>
    <w:rsid w:val="00306079"/>
    <w:rsid w:val="0030617D"/>
    <w:rsid w:val="003064B4"/>
    <w:rsid w:val="003065FB"/>
    <w:rsid w:val="003068F4"/>
    <w:rsid w:val="003069B7"/>
    <w:rsid w:val="00306C20"/>
    <w:rsid w:val="00307B27"/>
    <w:rsid w:val="00307BD1"/>
    <w:rsid w:val="00307C5E"/>
    <w:rsid w:val="00307D05"/>
    <w:rsid w:val="00307F28"/>
    <w:rsid w:val="003101DC"/>
    <w:rsid w:val="0031035A"/>
    <w:rsid w:val="003106EF"/>
    <w:rsid w:val="003107CE"/>
    <w:rsid w:val="00310C62"/>
    <w:rsid w:val="00310CC6"/>
    <w:rsid w:val="00311336"/>
    <w:rsid w:val="00311642"/>
    <w:rsid w:val="00311761"/>
    <w:rsid w:val="00311941"/>
    <w:rsid w:val="00311AE7"/>
    <w:rsid w:val="003121B8"/>
    <w:rsid w:val="0031226C"/>
    <w:rsid w:val="00312F43"/>
    <w:rsid w:val="003137A0"/>
    <w:rsid w:val="003137ED"/>
    <w:rsid w:val="00313BA1"/>
    <w:rsid w:val="00313C4F"/>
    <w:rsid w:val="00313EE1"/>
    <w:rsid w:val="003141C2"/>
    <w:rsid w:val="00314413"/>
    <w:rsid w:val="00314629"/>
    <w:rsid w:val="00314B31"/>
    <w:rsid w:val="00314F34"/>
    <w:rsid w:val="0031599D"/>
    <w:rsid w:val="00315B92"/>
    <w:rsid w:val="00315F72"/>
    <w:rsid w:val="0031601F"/>
    <w:rsid w:val="00316072"/>
    <w:rsid w:val="00316265"/>
    <w:rsid w:val="0031639C"/>
    <w:rsid w:val="00316BF5"/>
    <w:rsid w:val="00316C58"/>
    <w:rsid w:val="00316E46"/>
    <w:rsid w:val="00316F92"/>
    <w:rsid w:val="00317050"/>
    <w:rsid w:val="003170C9"/>
    <w:rsid w:val="00317884"/>
    <w:rsid w:val="00317F8D"/>
    <w:rsid w:val="003200D5"/>
    <w:rsid w:val="003200E7"/>
    <w:rsid w:val="003201CE"/>
    <w:rsid w:val="003201E5"/>
    <w:rsid w:val="0032086D"/>
    <w:rsid w:val="00320B1B"/>
    <w:rsid w:val="0032172E"/>
    <w:rsid w:val="00321822"/>
    <w:rsid w:val="00321B02"/>
    <w:rsid w:val="00321DEA"/>
    <w:rsid w:val="003222E4"/>
    <w:rsid w:val="00322352"/>
    <w:rsid w:val="00322545"/>
    <w:rsid w:val="00322647"/>
    <w:rsid w:val="00322751"/>
    <w:rsid w:val="00322A6A"/>
    <w:rsid w:val="00322BC3"/>
    <w:rsid w:val="00322E39"/>
    <w:rsid w:val="00322E3B"/>
    <w:rsid w:val="003230C2"/>
    <w:rsid w:val="0032313E"/>
    <w:rsid w:val="0032336C"/>
    <w:rsid w:val="003234EF"/>
    <w:rsid w:val="00323FAD"/>
    <w:rsid w:val="00324083"/>
    <w:rsid w:val="00324731"/>
    <w:rsid w:val="003249F8"/>
    <w:rsid w:val="00324A34"/>
    <w:rsid w:val="00324EA0"/>
    <w:rsid w:val="00325319"/>
    <w:rsid w:val="00325CB5"/>
    <w:rsid w:val="00325D02"/>
    <w:rsid w:val="003260B3"/>
    <w:rsid w:val="003260C1"/>
    <w:rsid w:val="0032649F"/>
    <w:rsid w:val="0032661F"/>
    <w:rsid w:val="003268E2"/>
    <w:rsid w:val="0032695B"/>
    <w:rsid w:val="00326BBA"/>
    <w:rsid w:val="003271E3"/>
    <w:rsid w:val="003272D0"/>
    <w:rsid w:val="003273DE"/>
    <w:rsid w:val="00327470"/>
    <w:rsid w:val="003278C7"/>
    <w:rsid w:val="0032793B"/>
    <w:rsid w:val="00327AD0"/>
    <w:rsid w:val="00327AEA"/>
    <w:rsid w:val="00327B4E"/>
    <w:rsid w:val="00327CBA"/>
    <w:rsid w:val="00330865"/>
    <w:rsid w:val="003308C4"/>
    <w:rsid w:val="00330AA6"/>
    <w:rsid w:val="00330C30"/>
    <w:rsid w:val="00330DC9"/>
    <w:rsid w:val="00330DE8"/>
    <w:rsid w:val="00331406"/>
    <w:rsid w:val="003314D9"/>
    <w:rsid w:val="00331BCC"/>
    <w:rsid w:val="003321C3"/>
    <w:rsid w:val="00332962"/>
    <w:rsid w:val="00332B77"/>
    <w:rsid w:val="00332C85"/>
    <w:rsid w:val="00333049"/>
    <w:rsid w:val="0033443F"/>
    <w:rsid w:val="00334F23"/>
    <w:rsid w:val="00335250"/>
    <w:rsid w:val="00335664"/>
    <w:rsid w:val="003357EE"/>
    <w:rsid w:val="0033592C"/>
    <w:rsid w:val="00335DF1"/>
    <w:rsid w:val="00335E2A"/>
    <w:rsid w:val="00336225"/>
    <w:rsid w:val="00336780"/>
    <w:rsid w:val="003367C5"/>
    <w:rsid w:val="003370D3"/>
    <w:rsid w:val="003376CF"/>
    <w:rsid w:val="00337C71"/>
    <w:rsid w:val="00337C87"/>
    <w:rsid w:val="00340401"/>
    <w:rsid w:val="00340450"/>
    <w:rsid w:val="00340A6D"/>
    <w:rsid w:val="00340D9C"/>
    <w:rsid w:val="00340E16"/>
    <w:rsid w:val="00340E47"/>
    <w:rsid w:val="00340E58"/>
    <w:rsid w:val="00341087"/>
    <w:rsid w:val="003411D5"/>
    <w:rsid w:val="00341412"/>
    <w:rsid w:val="00341CDF"/>
    <w:rsid w:val="00341EAF"/>
    <w:rsid w:val="003420BD"/>
    <w:rsid w:val="00342160"/>
    <w:rsid w:val="0034243C"/>
    <w:rsid w:val="0034246D"/>
    <w:rsid w:val="003426DE"/>
    <w:rsid w:val="0034297F"/>
    <w:rsid w:val="0034305B"/>
    <w:rsid w:val="003430E0"/>
    <w:rsid w:val="003433CA"/>
    <w:rsid w:val="003435D1"/>
    <w:rsid w:val="00343752"/>
    <w:rsid w:val="003437AD"/>
    <w:rsid w:val="0034398A"/>
    <w:rsid w:val="00343ABD"/>
    <w:rsid w:val="00343BC2"/>
    <w:rsid w:val="00343C24"/>
    <w:rsid w:val="00343EFE"/>
    <w:rsid w:val="00343F90"/>
    <w:rsid w:val="00344021"/>
    <w:rsid w:val="00344312"/>
    <w:rsid w:val="00344725"/>
    <w:rsid w:val="0034511B"/>
    <w:rsid w:val="0034668E"/>
    <w:rsid w:val="00346D3D"/>
    <w:rsid w:val="003471DC"/>
    <w:rsid w:val="00347265"/>
    <w:rsid w:val="0034745C"/>
    <w:rsid w:val="003478CD"/>
    <w:rsid w:val="00347A9A"/>
    <w:rsid w:val="00347B9B"/>
    <w:rsid w:val="00347D5B"/>
    <w:rsid w:val="00347F2E"/>
    <w:rsid w:val="0035025F"/>
    <w:rsid w:val="003503F4"/>
    <w:rsid w:val="0035041A"/>
    <w:rsid w:val="003504A4"/>
    <w:rsid w:val="0035053E"/>
    <w:rsid w:val="003505AD"/>
    <w:rsid w:val="00350631"/>
    <w:rsid w:val="00350D1D"/>
    <w:rsid w:val="00350EFC"/>
    <w:rsid w:val="00350FE6"/>
    <w:rsid w:val="003513DF"/>
    <w:rsid w:val="0035173C"/>
    <w:rsid w:val="0035180B"/>
    <w:rsid w:val="00351A39"/>
    <w:rsid w:val="00351C98"/>
    <w:rsid w:val="00351D57"/>
    <w:rsid w:val="0035216E"/>
    <w:rsid w:val="003523B5"/>
    <w:rsid w:val="0035265C"/>
    <w:rsid w:val="00352759"/>
    <w:rsid w:val="003527BB"/>
    <w:rsid w:val="00352828"/>
    <w:rsid w:val="00352952"/>
    <w:rsid w:val="00352CC9"/>
    <w:rsid w:val="00352DAE"/>
    <w:rsid w:val="00352FD6"/>
    <w:rsid w:val="00352FE2"/>
    <w:rsid w:val="003530A0"/>
    <w:rsid w:val="003531B0"/>
    <w:rsid w:val="003531B3"/>
    <w:rsid w:val="003532D2"/>
    <w:rsid w:val="0035335B"/>
    <w:rsid w:val="003536C6"/>
    <w:rsid w:val="00353975"/>
    <w:rsid w:val="00353987"/>
    <w:rsid w:val="003539B2"/>
    <w:rsid w:val="00353F9F"/>
    <w:rsid w:val="0035414B"/>
    <w:rsid w:val="00354328"/>
    <w:rsid w:val="00354547"/>
    <w:rsid w:val="003545D6"/>
    <w:rsid w:val="00355122"/>
    <w:rsid w:val="003552C6"/>
    <w:rsid w:val="0035553F"/>
    <w:rsid w:val="00355947"/>
    <w:rsid w:val="00355A83"/>
    <w:rsid w:val="003560B8"/>
    <w:rsid w:val="003562D7"/>
    <w:rsid w:val="00356353"/>
    <w:rsid w:val="003564E8"/>
    <w:rsid w:val="003567C9"/>
    <w:rsid w:val="00356BA5"/>
    <w:rsid w:val="00356CEC"/>
    <w:rsid w:val="00356F1C"/>
    <w:rsid w:val="003572DE"/>
    <w:rsid w:val="003574DC"/>
    <w:rsid w:val="00357659"/>
    <w:rsid w:val="00357712"/>
    <w:rsid w:val="00357841"/>
    <w:rsid w:val="00357B14"/>
    <w:rsid w:val="00357D8A"/>
    <w:rsid w:val="0036010A"/>
    <w:rsid w:val="0036012E"/>
    <w:rsid w:val="00360396"/>
    <w:rsid w:val="003604DB"/>
    <w:rsid w:val="00360535"/>
    <w:rsid w:val="0036056F"/>
    <w:rsid w:val="003605BB"/>
    <w:rsid w:val="00360D1F"/>
    <w:rsid w:val="00361049"/>
    <w:rsid w:val="003617B5"/>
    <w:rsid w:val="0036185C"/>
    <w:rsid w:val="0036262C"/>
    <w:rsid w:val="00362835"/>
    <w:rsid w:val="00362C5A"/>
    <w:rsid w:val="003635DD"/>
    <w:rsid w:val="00363F7A"/>
    <w:rsid w:val="00364A63"/>
    <w:rsid w:val="00365351"/>
    <w:rsid w:val="0036561B"/>
    <w:rsid w:val="0036616D"/>
    <w:rsid w:val="00366B92"/>
    <w:rsid w:val="00366C57"/>
    <w:rsid w:val="00366FD7"/>
    <w:rsid w:val="003671C1"/>
    <w:rsid w:val="00367D2F"/>
    <w:rsid w:val="00370053"/>
    <w:rsid w:val="003700A7"/>
    <w:rsid w:val="00370161"/>
    <w:rsid w:val="00370168"/>
    <w:rsid w:val="003701BD"/>
    <w:rsid w:val="003701FC"/>
    <w:rsid w:val="0037023A"/>
    <w:rsid w:val="00370285"/>
    <w:rsid w:val="003704EE"/>
    <w:rsid w:val="0037053E"/>
    <w:rsid w:val="00370880"/>
    <w:rsid w:val="00370BB8"/>
    <w:rsid w:val="00370C28"/>
    <w:rsid w:val="00370EB5"/>
    <w:rsid w:val="00370EFD"/>
    <w:rsid w:val="00371137"/>
    <w:rsid w:val="003711AA"/>
    <w:rsid w:val="00371766"/>
    <w:rsid w:val="00371831"/>
    <w:rsid w:val="003719F5"/>
    <w:rsid w:val="00372029"/>
    <w:rsid w:val="003721DD"/>
    <w:rsid w:val="0037222A"/>
    <w:rsid w:val="00372389"/>
    <w:rsid w:val="003724A1"/>
    <w:rsid w:val="00372A6B"/>
    <w:rsid w:val="00372E41"/>
    <w:rsid w:val="00372FD7"/>
    <w:rsid w:val="003733D7"/>
    <w:rsid w:val="003733F0"/>
    <w:rsid w:val="00373600"/>
    <w:rsid w:val="00373661"/>
    <w:rsid w:val="00373B2A"/>
    <w:rsid w:val="00373E10"/>
    <w:rsid w:val="00373F2C"/>
    <w:rsid w:val="0037406C"/>
    <w:rsid w:val="003741D2"/>
    <w:rsid w:val="003744CB"/>
    <w:rsid w:val="00374804"/>
    <w:rsid w:val="0037488C"/>
    <w:rsid w:val="0037495B"/>
    <w:rsid w:val="00374C6F"/>
    <w:rsid w:val="00374E17"/>
    <w:rsid w:val="00374F06"/>
    <w:rsid w:val="00374F99"/>
    <w:rsid w:val="00375AE6"/>
    <w:rsid w:val="00375FFC"/>
    <w:rsid w:val="003760A2"/>
    <w:rsid w:val="003764FA"/>
    <w:rsid w:val="00376C2F"/>
    <w:rsid w:val="00376C90"/>
    <w:rsid w:val="00376E52"/>
    <w:rsid w:val="00376EFA"/>
    <w:rsid w:val="00376F67"/>
    <w:rsid w:val="0037709A"/>
    <w:rsid w:val="00377146"/>
    <w:rsid w:val="0037734D"/>
    <w:rsid w:val="00377393"/>
    <w:rsid w:val="00377397"/>
    <w:rsid w:val="003774A6"/>
    <w:rsid w:val="003774FD"/>
    <w:rsid w:val="003775BD"/>
    <w:rsid w:val="003807EC"/>
    <w:rsid w:val="0038084F"/>
    <w:rsid w:val="00380892"/>
    <w:rsid w:val="00381685"/>
    <w:rsid w:val="003818CD"/>
    <w:rsid w:val="003821E7"/>
    <w:rsid w:val="003827F2"/>
    <w:rsid w:val="00382903"/>
    <w:rsid w:val="00382D95"/>
    <w:rsid w:val="003831FE"/>
    <w:rsid w:val="00383483"/>
    <w:rsid w:val="00383C38"/>
    <w:rsid w:val="00383D4B"/>
    <w:rsid w:val="00383DDB"/>
    <w:rsid w:val="003842A8"/>
    <w:rsid w:val="003848D9"/>
    <w:rsid w:val="00385192"/>
    <w:rsid w:val="003852CC"/>
    <w:rsid w:val="0038556E"/>
    <w:rsid w:val="0038577C"/>
    <w:rsid w:val="00385823"/>
    <w:rsid w:val="00385BD7"/>
    <w:rsid w:val="00385D70"/>
    <w:rsid w:val="003862D5"/>
    <w:rsid w:val="00386683"/>
    <w:rsid w:val="00386A15"/>
    <w:rsid w:val="00386B71"/>
    <w:rsid w:val="0038702D"/>
    <w:rsid w:val="0038705E"/>
    <w:rsid w:val="00387096"/>
    <w:rsid w:val="003870BC"/>
    <w:rsid w:val="003870CB"/>
    <w:rsid w:val="0038714D"/>
    <w:rsid w:val="0038732E"/>
    <w:rsid w:val="0038749F"/>
    <w:rsid w:val="00387675"/>
    <w:rsid w:val="00387677"/>
    <w:rsid w:val="00387771"/>
    <w:rsid w:val="00387B2B"/>
    <w:rsid w:val="00387B53"/>
    <w:rsid w:val="00387EAD"/>
    <w:rsid w:val="00390490"/>
    <w:rsid w:val="003904B1"/>
    <w:rsid w:val="003905A9"/>
    <w:rsid w:val="003907D2"/>
    <w:rsid w:val="003909CF"/>
    <w:rsid w:val="00390B8F"/>
    <w:rsid w:val="00390C2B"/>
    <w:rsid w:val="00390C56"/>
    <w:rsid w:val="003910E1"/>
    <w:rsid w:val="0039122C"/>
    <w:rsid w:val="0039124D"/>
    <w:rsid w:val="003914C2"/>
    <w:rsid w:val="00391903"/>
    <w:rsid w:val="00391A92"/>
    <w:rsid w:val="00391B43"/>
    <w:rsid w:val="00391B90"/>
    <w:rsid w:val="003926BE"/>
    <w:rsid w:val="00392DB8"/>
    <w:rsid w:val="00393058"/>
    <w:rsid w:val="003933E7"/>
    <w:rsid w:val="00393651"/>
    <w:rsid w:val="00393B78"/>
    <w:rsid w:val="00393FB1"/>
    <w:rsid w:val="0039444E"/>
    <w:rsid w:val="003945D5"/>
    <w:rsid w:val="00394775"/>
    <w:rsid w:val="00394B44"/>
    <w:rsid w:val="00394C79"/>
    <w:rsid w:val="0039502C"/>
    <w:rsid w:val="003950DF"/>
    <w:rsid w:val="003956CC"/>
    <w:rsid w:val="003956FE"/>
    <w:rsid w:val="0039598F"/>
    <w:rsid w:val="00395E36"/>
    <w:rsid w:val="003960D5"/>
    <w:rsid w:val="0039610F"/>
    <w:rsid w:val="0039665F"/>
    <w:rsid w:val="00396FFE"/>
    <w:rsid w:val="00397682"/>
    <w:rsid w:val="003978B8"/>
    <w:rsid w:val="00397B96"/>
    <w:rsid w:val="00397C89"/>
    <w:rsid w:val="00397F16"/>
    <w:rsid w:val="003A0091"/>
    <w:rsid w:val="003A0311"/>
    <w:rsid w:val="003A0322"/>
    <w:rsid w:val="003A0736"/>
    <w:rsid w:val="003A07F5"/>
    <w:rsid w:val="003A1135"/>
    <w:rsid w:val="003A1341"/>
    <w:rsid w:val="003A162C"/>
    <w:rsid w:val="003A19E0"/>
    <w:rsid w:val="003A1A9C"/>
    <w:rsid w:val="003A1C38"/>
    <w:rsid w:val="003A1CEB"/>
    <w:rsid w:val="003A1DD5"/>
    <w:rsid w:val="003A1EE4"/>
    <w:rsid w:val="003A1EF5"/>
    <w:rsid w:val="003A2019"/>
    <w:rsid w:val="003A29A0"/>
    <w:rsid w:val="003A2AAB"/>
    <w:rsid w:val="003A2D39"/>
    <w:rsid w:val="003A2FE7"/>
    <w:rsid w:val="003A371E"/>
    <w:rsid w:val="003A3868"/>
    <w:rsid w:val="003A40D8"/>
    <w:rsid w:val="003A42BB"/>
    <w:rsid w:val="003A42E9"/>
    <w:rsid w:val="003A45FB"/>
    <w:rsid w:val="003A48FC"/>
    <w:rsid w:val="003A49F0"/>
    <w:rsid w:val="003A4C4A"/>
    <w:rsid w:val="003A4E82"/>
    <w:rsid w:val="003A52BE"/>
    <w:rsid w:val="003A590E"/>
    <w:rsid w:val="003A5A8C"/>
    <w:rsid w:val="003A5CD5"/>
    <w:rsid w:val="003A5E54"/>
    <w:rsid w:val="003A6330"/>
    <w:rsid w:val="003A672D"/>
    <w:rsid w:val="003A67EA"/>
    <w:rsid w:val="003A6BC9"/>
    <w:rsid w:val="003A6CF6"/>
    <w:rsid w:val="003A76A9"/>
    <w:rsid w:val="003A7747"/>
    <w:rsid w:val="003A7BED"/>
    <w:rsid w:val="003A7D84"/>
    <w:rsid w:val="003A7F73"/>
    <w:rsid w:val="003B0299"/>
    <w:rsid w:val="003B0901"/>
    <w:rsid w:val="003B0A58"/>
    <w:rsid w:val="003B0B4D"/>
    <w:rsid w:val="003B0F82"/>
    <w:rsid w:val="003B1046"/>
    <w:rsid w:val="003B14B8"/>
    <w:rsid w:val="003B1575"/>
    <w:rsid w:val="003B164D"/>
    <w:rsid w:val="003B17C4"/>
    <w:rsid w:val="003B188F"/>
    <w:rsid w:val="003B19B0"/>
    <w:rsid w:val="003B1CC2"/>
    <w:rsid w:val="003B21B1"/>
    <w:rsid w:val="003B2672"/>
    <w:rsid w:val="003B2AB9"/>
    <w:rsid w:val="003B2B79"/>
    <w:rsid w:val="003B2DAD"/>
    <w:rsid w:val="003B2DB4"/>
    <w:rsid w:val="003B3435"/>
    <w:rsid w:val="003B4482"/>
    <w:rsid w:val="003B4FC5"/>
    <w:rsid w:val="003B5469"/>
    <w:rsid w:val="003B5699"/>
    <w:rsid w:val="003B570F"/>
    <w:rsid w:val="003B5B57"/>
    <w:rsid w:val="003B5B7E"/>
    <w:rsid w:val="003B5E0B"/>
    <w:rsid w:val="003B5E30"/>
    <w:rsid w:val="003B6194"/>
    <w:rsid w:val="003B62B9"/>
    <w:rsid w:val="003B633C"/>
    <w:rsid w:val="003B6F75"/>
    <w:rsid w:val="003B6FCB"/>
    <w:rsid w:val="003B7020"/>
    <w:rsid w:val="003B7271"/>
    <w:rsid w:val="003B7294"/>
    <w:rsid w:val="003B73FE"/>
    <w:rsid w:val="003B7404"/>
    <w:rsid w:val="003B7619"/>
    <w:rsid w:val="003B765B"/>
    <w:rsid w:val="003B76FE"/>
    <w:rsid w:val="003C002E"/>
    <w:rsid w:val="003C009A"/>
    <w:rsid w:val="003C014A"/>
    <w:rsid w:val="003C0324"/>
    <w:rsid w:val="003C0759"/>
    <w:rsid w:val="003C07D7"/>
    <w:rsid w:val="003C0985"/>
    <w:rsid w:val="003C0D37"/>
    <w:rsid w:val="003C1261"/>
    <w:rsid w:val="003C182F"/>
    <w:rsid w:val="003C1B5D"/>
    <w:rsid w:val="003C1EC9"/>
    <w:rsid w:val="003C2A91"/>
    <w:rsid w:val="003C2C9D"/>
    <w:rsid w:val="003C2CF1"/>
    <w:rsid w:val="003C3B73"/>
    <w:rsid w:val="003C3EF9"/>
    <w:rsid w:val="003C412E"/>
    <w:rsid w:val="003C4250"/>
    <w:rsid w:val="003C4490"/>
    <w:rsid w:val="003C4952"/>
    <w:rsid w:val="003C4D16"/>
    <w:rsid w:val="003C4D8C"/>
    <w:rsid w:val="003C4F25"/>
    <w:rsid w:val="003C5007"/>
    <w:rsid w:val="003C524A"/>
    <w:rsid w:val="003C5280"/>
    <w:rsid w:val="003C6448"/>
    <w:rsid w:val="003C6580"/>
    <w:rsid w:val="003C6B92"/>
    <w:rsid w:val="003C6FA0"/>
    <w:rsid w:val="003C706A"/>
    <w:rsid w:val="003C7130"/>
    <w:rsid w:val="003C7459"/>
    <w:rsid w:val="003C78C0"/>
    <w:rsid w:val="003C79A4"/>
    <w:rsid w:val="003C7D6A"/>
    <w:rsid w:val="003D01FB"/>
    <w:rsid w:val="003D0332"/>
    <w:rsid w:val="003D07C3"/>
    <w:rsid w:val="003D09DA"/>
    <w:rsid w:val="003D0A11"/>
    <w:rsid w:val="003D0A3B"/>
    <w:rsid w:val="003D0A97"/>
    <w:rsid w:val="003D0D75"/>
    <w:rsid w:val="003D0E68"/>
    <w:rsid w:val="003D1294"/>
    <w:rsid w:val="003D1910"/>
    <w:rsid w:val="003D193F"/>
    <w:rsid w:val="003D1AB6"/>
    <w:rsid w:val="003D2050"/>
    <w:rsid w:val="003D22F4"/>
    <w:rsid w:val="003D2339"/>
    <w:rsid w:val="003D26AA"/>
    <w:rsid w:val="003D29B6"/>
    <w:rsid w:val="003D2A2B"/>
    <w:rsid w:val="003D2EC6"/>
    <w:rsid w:val="003D30F8"/>
    <w:rsid w:val="003D3333"/>
    <w:rsid w:val="003D39A6"/>
    <w:rsid w:val="003D4330"/>
    <w:rsid w:val="003D4350"/>
    <w:rsid w:val="003D43AB"/>
    <w:rsid w:val="003D4409"/>
    <w:rsid w:val="003D50AE"/>
    <w:rsid w:val="003D5176"/>
    <w:rsid w:val="003D52A8"/>
    <w:rsid w:val="003D530E"/>
    <w:rsid w:val="003D533D"/>
    <w:rsid w:val="003D5472"/>
    <w:rsid w:val="003D5717"/>
    <w:rsid w:val="003D574A"/>
    <w:rsid w:val="003D5878"/>
    <w:rsid w:val="003D5948"/>
    <w:rsid w:val="003D59FE"/>
    <w:rsid w:val="003D5DBE"/>
    <w:rsid w:val="003D60D5"/>
    <w:rsid w:val="003D63BA"/>
    <w:rsid w:val="003D680E"/>
    <w:rsid w:val="003D6AC0"/>
    <w:rsid w:val="003D7179"/>
    <w:rsid w:val="003D7192"/>
    <w:rsid w:val="003D78AB"/>
    <w:rsid w:val="003D79E8"/>
    <w:rsid w:val="003E0066"/>
    <w:rsid w:val="003E0385"/>
    <w:rsid w:val="003E089F"/>
    <w:rsid w:val="003E0ADB"/>
    <w:rsid w:val="003E0CE4"/>
    <w:rsid w:val="003E12A3"/>
    <w:rsid w:val="003E1304"/>
    <w:rsid w:val="003E13F6"/>
    <w:rsid w:val="003E15AA"/>
    <w:rsid w:val="003E1748"/>
    <w:rsid w:val="003E1CF4"/>
    <w:rsid w:val="003E1FAC"/>
    <w:rsid w:val="003E20C9"/>
    <w:rsid w:val="003E2228"/>
    <w:rsid w:val="003E240A"/>
    <w:rsid w:val="003E294E"/>
    <w:rsid w:val="003E2BF4"/>
    <w:rsid w:val="003E2F5A"/>
    <w:rsid w:val="003E325A"/>
    <w:rsid w:val="003E32DE"/>
    <w:rsid w:val="003E33C5"/>
    <w:rsid w:val="003E34E1"/>
    <w:rsid w:val="003E3524"/>
    <w:rsid w:val="003E38DF"/>
    <w:rsid w:val="003E3A6B"/>
    <w:rsid w:val="003E3B04"/>
    <w:rsid w:val="003E3C5B"/>
    <w:rsid w:val="003E3D11"/>
    <w:rsid w:val="003E40C9"/>
    <w:rsid w:val="003E4CDB"/>
    <w:rsid w:val="003E4F5A"/>
    <w:rsid w:val="003E52EB"/>
    <w:rsid w:val="003E565A"/>
    <w:rsid w:val="003E5800"/>
    <w:rsid w:val="003E5B74"/>
    <w:rsid w:val="003E5DE2"/>
    <w:rsid w:val="003E60CE"/>
    <w:rsid w:val="003E6592"/>
    <w:rsid w:val="003E703E"/>
    <w:rsid w:val="003E73BC"/>
    <w:rsid w:val="003E76AD"/>
    <w:rsid w:val="003E7A07"/>
    <w:rsid w:val="003E7A1D"/>
    <w:rsid w:val="003F0254"/>
    <w:rsid w:val="003F0533"/>
    <w:rsid w:val="003F0587"/>
    <w:rsid w:val="003F0617"/>
    <w:rsid w:val="003F0656"/>
    <w:rsid w:val="003F0884"/>
    <w:rsid w:val="003F0905"/>
    <w:rsid w:val="003F141D"/>
    <w:rsid w:val="003F16E1"/>
    <w:rsid w:val="003F1797"/>
    <w:rsid w:val="003F1B6D"/>
    <w:rsid w:val="003F1D73"/>
    <w:rsid w:val="003F1E52"/>
    <w:rsid w:val="003F20E2"/>
    <w:rsid w:val="003F2103"/>
    <w:rsid w:val="003F2244"/>
    <w:rsid w:val="003F23A7"/>
    <w:rsid w:val="003F2564"/>
    <w:rsid w:val="003F2624"/>
    <w:rsid w:val="003F26E3"/>
    <w:rsid w:val="003F2711"/>
    <w:rsid w:val="003F2A56"/>
    <w:rsid w:val="003F2CB0"/>
    <w:rsid w:val="003F3865"/>
    <w:rsid w:val="003F3A77"/>
    <w:rsid w:val="003F3FEB"/>
    <w:rsid w:val="003F477D"/>
    <w:rsid w:val="003F4933"/>
    <w:rsid w:val="003F4977"/>
    <w:rsid w:val="003F4AF3"/>
    <w:rsid w:val="003F4E1C"/>
    <w:rsid w:val="003F4E39"/>
    <w:rsid w:val="003F536B"/>
    <w:rsid w:val="003F586D"/>
    <w:rsid w:val="003F60DF"/>
    <w:rsid w:val="003F60EF"/>
    <w:rsid w:val="003F612E"/>
    <w:rsid w:val="003F6194"/>
    <w:rsid w:val="003F62B4"/>
    <w:rsid w:val="003F6853"/>
    <w:rsid w:val="003F6930"/>
    <w:rsid w:val="003F6F1A"/>
    <w:rsid w:val="003F73A0"/>
    <w:rsid w:val="003F75DD"/>
    <w:rsid w:val="003F7DFF"/>
    <w:rsid w:val="0040015E"/>
    <w:rsid w:val="00400427"/>
    <w:rsid w:val="00400930"/>
    <w:rsid w:val="00400B43"/>
    <w:rsid w:val="00400C85"/>
    <w:rsid w:val="004010CF"/>
    <w:rsid w:val="00401175"/>
    <w:rsid w:val="004012FA"/>
    <w:rsid w:val="004017C6"/>
    <w:rsid w:val="00401BBE"/>
    <w:rsid w:val="004024AB"/>
    <w:rsid w:val="00402F2C"/>
    <w:rsid w:val="0040303D"/>
    <w:rsid w:val="004030DA"/>
    <w:rsid w:val="00403529"/>
    <w:rsid w:val="0040379F"/>
    <w:rsid w:val="00403805"/>
    <w:rsid w:val="00403824"/>
    <w:rsid w:val="00403891"/>
    <w:rsid w:val="00403E3B"/>
    <w:rsid w:val="00403F25"/>
    <w:rsid w:val="0040495B"/>
    <w:rsid w:val="00404AE9"/>
    <w:rsid w:val="00405194"/>
    <w:rsid w:val="00405898"/>
    <w:rsid w:val="00405D95"/>
    <w:rsid w:val="00405F90"/>
    <w:rsid w:val="00405FA5"/>
    <w:rsid w:val="00406108"/>
    <w:rsid w:val="00406109"/>
    <w:rsid w:val="00406321"/>
    <w:rsid w:val="00406412"/>
    <w:rsid w:val="00406BAF"/>
    <w:rsid w:val="00406F4B"/>
    <w:rsid w:val="00406FBD"/>
    <w:rsid w:val="004073B0"/>
    <w:rsid w:val="0040752A"/>
    <w:rsid w:val="00407612"/>
    <w:rsid w:val="00407A66"/>
    <w:rsid w:val="00407B4C"/>
    <w:rsid w:val="00407C9E"/>
    <w:rsid w:val="00410071"/>
    <w:rsid w:val="004101A0"/>
    <w:rsid w:val="0041029D"/>
    <w:rsid w:val="00410526"/>
    <w:rsid w:val="00410828"/>
    <w:rsid w:val="00410A97"/>
    <w:rsid w:val="00410B9D"/>
    <w:rsid w:val="00410CD7"/>
    <w:rsid w:val="00411230"/>
    <w:rsid w:val="00411233"/>
    <w:rsid w:val="00411735"/>
    <w:rsid w:val="004118C9"/>
    <w:rsid w:val="0041195D"/>
    <w:rsid w:val="00411B64"/>
    <w:rsid w:val="00412243"/>
    <w:rsid w:val="00412588"/>
    <w:rsid w:val="00412697"/>
    <w:rsid w:val="00412F8D"/>
    <w:rsid w:val="00413369"/>
    <w:rsid w:val="00413AA2"/>
    <w:rsid w:val="00413AE3"/>
    <w:rsid w:val="00414129"/>
    <w:rsid w:val="004142CD"/>
    <w:rsid w:val="004142F5"/>
    <w:rsid w:val="004145AE"/>
    <w:rsid w:val="00414B98"/>
    <w:rsid w:val="00414F50"/>
    <w:rsid w:val="004151F5"/>
    <w:rsid w:val="004152BA"/>
    <w:rsid w:val="0041577E"/>
    <w:rsid w:val="004157F6"/>
    <w:rsid w:val="004159D3"/>
    <w:rsid w:val="00415A14"/>
    <w:rsid w:val="00415EA4"/>
    <w:rsid w:val="00415FB4"/>
    <w:rsid w:val="0041616C"/>
    <w:rsid w:val="004163D3"/>
    <w:rsid w:val="004167E4"/>
    <w:rsid w:val="00416965"/>
    <w:rsid w:val="00416A66"/>
    <w:rsid w:val="00416B16"/>
    <w:rsid w:val="00416C3B"/>
    <w:rsid w:val="00416D41"/>
    <w:rsid w:val="00416DCB"/>
    <w:rsid w:val="004174DB"/>
    <w:rsid w:val="00417678"/>
    <w:rsid w:val="00417A45"/>
    <w:rsid w:val="00417D52"/>
    <w:rsid w:val="00417E4C"/>
    <w:rsid w:val="0042004E"/>
    <w:rsid w:val="00420126"/>
    <w:rsid w:val="004203CF"/>
    <w:rsid w:val="00420755"/>
    <w:rsid w:val="004208B9"/>
    <w:rsid w:val="00420AF6"/>
    <w:rsid w:val="00420CB7"/>
    <w:rsid w:val="00420E46"/>
    <w:rsid w:val="00420E49"/>
    <w:rsid w:val="00420F26"/>
    <w:rsid w:val="00421078"/>
    <w:rsid w:val="0042110F"/>
    <w:rsid w:val="004213E8"/>
    <w:rsid w:val="00421476"/>
    <w:rsid w:val="0042156E"/>
    <w:rsid w:val="00421DFB"/>
    <w:rsid w:val="00421EC5"/>
    <w:rsid w:val="004222BF"/>
    <w:rsid w:val="00422399"/>
    <w:rsid w:val="0042261A"/>
    <w:rsid w:val="00422736"/>
    <w:rsid w:val="004228B8"/>
    <w:rsid w:val="00422A01"/>
    <w:rsid w:val="00422C11"/>
    <w:rsid w:val="00422DB5"/>
    <w:rsid w:val="00422DE5"/>
    <w:rsid w:val="0042307B"/>
    <w:rsid w:val="00423326"/>
    <w:rsid w:val="0042351C"/>
    <w:rsid w:val="004237CC"/>
    <w:rsid w:val="00424503"/>
    <w:rsid w:val="00424A35"/>
    <w:rsid w:val="00424E5F"/>
    <w:rsid w:val="004250E7"/>
    <w:rsid w:val="00425454"/>
    <w:rsid w:val="004258D1"/>
    <w:rsid w:val="00425AA7"/>
    <w:rsid w:val="00425C97"/>
    <w:rsid w:val="00425E05"/>
    <w:rsid w:val="00425FFD"/>
    <w:rsid w:val="004262F8"/>
    <w:rsid w:val="00426442"/>
    <w:rsid w:val="0042654A"/>
    <w:rsid w:val="00426A93"/>
    <w:rsid w:val="00426DFA"/>
    <w:rsid w:val="00426F96"/>
    <w:rsid w:val="004276E3"/>
    <w:rsid w:val="004279ED"/>
    <w:rsid w:val="00427E67"/>
    <w:rsid w:val="00430119"/>
    <w:rsid w:val="00430178"/>
    <w:rsid w:val="0043043A"/>
    <w:rsid w:val="00430495"/>
    <w:rsid w:val="00430680"/>
    <w:rsid w:val="00430773"/>
    <w:rsid w:val="004308B6"/>
    <w:rsid w:val="00430A72"/>
    <w:rsid w:val="00430BA7"/>
    <w:rsid w:val="00431043"/>
    <w:rsid w:val="004311D8"/>
    <w:rsid w:val="004314E7"/>
    <w:rsid w:val="0043189C"/>
    <w:rsid w:val="00431CB1"/>
    <w:rsid w:val="00431DB5"/>
    <w:rsid w:val="00432565"/>
    <w:rsid w:val="0043270B"/>
    <w:rsid w:val="00432780"/>
    <w:rsid w:val="00432DB9"/>
    <w:rsid w:val="00432E64"/>
    <w:rsid w:val="00432F8F"/>
    <w:rsid w:val="00432F9E"/>
    <w:rsid w:val="00433065"/>
    <w:rsid w:val="00433106"/>
    <w:rsid w:val="004332EA"/>
    <w:rsid w:val="00433C6F"/>
    <w:rsid w:val="00433CAB"/>
    <w:rsid w:val="004341E4"/>
    <w:rsid w:val="004342DD"/>
    <w:rsid w:val="00434583"/>
    <w:rsid w:val="00434754"/>
    <w:rsid w:val="0043480E"/>
    <w:rsid w:val="00434A45"/>
    <w:rsid w:val="00434D46"/>
    <w:rsid w:val="00435248"/>
    <w:rsid w:val="0043533E"/>
    <w:rsid w:val="004353C1"/>
    <w:rsid w:val="0043542F"/>
    <w:rsid w:val="004355EB"/>
    <w:rsid w:val="00435602"/>
    <w:rsid w:val="004356FA"/>
    <w:rsid w:val="00435AB3"/>
    <w:rsid w:val="00435CCF"/>
    <w:rsid w:val="00436219"/>
    <w:rsid w:val="00436480"/>
    <w:rsid w:val="00436511"/>
    <w:rsid w:val="00436A3B"/>
    <w:rsid w:val="00436CF4"/>
    <w:rsid w:val="00436EE0"/>
    <w:rsid w:val="00436FAD"/>
    <w:rsid w:val="00437027"/>
    <w:rsid w:val="00437064"/>
    <w:rsid w:val="004371AB"/>
    <w:rsid w:val="004374A3"/>
    <w:rsid w:val="00437651"/>
    <w:rsid w:val="004402A7"/>
    <w:rsid w:val="0044035D"/>
    <w:rsid w:val="0044037A"/>
    <w:rsid w:val="00440565"/>
    <w:rsid w:val="004407A9"/>
    <w:rsid w:val="00440BE2"/>
    <w:rsid w:val="00440EA5"/>
    <w:rsid w:val="0044131C"/>
    <w:rsid w:val="0044142F"/>
    <w:rsid w:val="004416A4"/>
    <w:rsid w:val="004425C2"/>
    <w:rsid w:val="00442824"/>
    <w:rsid w:val="00442A1D"/>
    <w:rsid w:val="00442FCF"/>
    <w:rsid w:val="00442FFB"/>
    <w:rsid w:val="004430FD"/>
    <w:rsid w:val="004436AE"/>
    <w:rsid w:val="004437EC"/>
    <w:rsid w:val="0044389A"/>
    <w:rsid w:val="00443F9A"/>
    <w:rsid w:val="004442A7"/>
    <w:rsid w:val="004443B8"/>
    <w:rsid w:val="00444508"/>
    <w:rsid w:val="00444885"/>
    <w:rsid w:val="00444901"/>
    <w:rsid w:val="00444934"/>
    <w:rsid w:val="00444F5E"/>
    <w:rsid w:val="00444F61"/>
    <w:rsid w:val="0044540F"/>
    <w:rsid w:val="00445494"/>
    <w:rsid w:val="00445513"/>
    <w:rsid w:val="00445907"/>
    <w:rsid w:val="00445CFF"/>
    <w:rsid w:val="00445E48"/>
    <w:rsid w:val="004462AF"/>
    <w:rsid w:val="0044662A"/>
    <w:rsid w:val="0044666E"/>
    <w:rsid w:val="004466B5"/>
    <w:rsid w:val="0044683A"/>
    <w:rsid w:val="00446956"/>
    <w:rsid w:val="00446D5A"/>
    <w:rsid w:val="00447486"/>
    <w:rsid w:val="004502AB"/>
    <w:rsid w:val="00450778"/>
    <w:rsid w:val="00450D3B"/>
    <w:rsid w:val="00450F2C"/>
    <w:rsid w:val="00450FB9"/>
    <w:rsid w:val="0045126E"/>
    <w:rsid w:val="004518D5"/>
    <w:rsid w:val="004519BF"/>
    <w:rsid w:val="00451A55"/>
    <w:rsid w:val="00451B06"/>
    <w:rsid w:val="00451BEB"/>
    <w:rsid w:val="0045212B"/>
    <w:rsid w:val="00452446"/>
    <w:rsid w:val="004527C0"/>
    <w:rsid w:val="00452FD8"/>
    <w:rsid w:val="00453871"/>
    <w:rsid w:val="00453DEF"/>
    <w:rsid w:val="004543E4"/>
    <w:rsid w:val="004548E5"/>
    <w:rsid w:val="00454F08"/>
    <w:rsid w:val="00455105"/>
    <w:rsid w:val="0045520F"/>
    <w:rsid w:val="004559BE"/>
    <w:rsid w:val="00455C09"/>
    <w:rsid w:val="004560BD"/>
    <w:rsid w:val="00456114"/>
    <w:rsid w:val="004563B5"/>
    <w:rsid w:val="004568E3"/>
    <w:rsid w:val="00456971"/>
    <w:rsid w:val="00456B9B"/>
    <w:rsid w:val="00457026"/>
    <w:rsid w:val="00457074"/>
    <w:rsid w:val="0045731B"/>
    <w:rsid w:val="00457390"/>
    <w:rsid w:val="0045742D"/>
    <w:rsid w:val="0045787E"/>
    <w:rsid w:val="004578EF"/>
    <w:rsid w:val="00457C5E"/>
    <w:rsid w:val="00457F98"/>
    <w:rsid w:val="0046026D"/>
    <w:rsid w:val="0046027A"/>
    <w:rsid w:val="00460300"/>
    <w:rsid w:val="004603CF"/>
    <w:rsid w:val="004605CC"/>
    <w:rsid w:val="0046072D"/>
    <w:rsid w:val="00460921"/>
    <w:rsid w:val="00460958"/>
    <w:rsid w:val="00460F2B"/>
    <w:rsid w:val="00460F31"/>
    <w:rsid w:val="0046110A"/>
    <w:rsid w:val="00461126"/>
    <w:rsid w:val="004612C8"/>
    <w:rsid w:val="004614A1"/>
    <w:rsid w:val="0046164D"/>
    <w:rsid w:val="004616E5"/>
    <w:rsid w:val="004616FF"/>
    <w:rsid w:val="004617A0"/>
    <w:rsid w:val="0046194F"/>
    <w:rsid w:val="00461C00"/>
    <w:rsid w:val="00461E79"/>
    <w:rsid w:val="004622A1"/>
    <w:rsid w:val="004622D0"/>
    <w:rsid w:val="00462420"/>
    <w:rsid w:val="0046246C"/>
    <w:rsid w:val="004624DA"/>
    <w:rsid w:val="004628BB"/>
    <w:rsid w:val="00462A9C"/>
    <w:rsid w:val="00462B09"/>
    <w:rsid w:val="00462F34"/>
    <w:rsid w:val="00462FC4"/>
    <w:rsid w:val="00463448"/>
    <w:rsid w:val="004636F3"/>
    <w:rsid w:val="00463A8D"/>
    <w:rsid w:val="00463AC7"/>
    <w:rsid w:val="00463C3A"/>
    <w:rsid w:val="004642F1"/>
    <w:rsid w:val="0046434B"/>
    <w:rsid w:val="00464357"/>
    <w:rsid w:val="004643D1"/>
    <w:rsid w:val="004643E7"/>
    <w:rsid w:val="00464513"/>
    <w:rsid w:val="00464596"/>
    <w:rsid w:val="00464919"/>
    <w:rsid w:val="00464AFE"/>
    <w:rsid w:val="00464C4E"/>
    <w:rsid w:val="00464EE0"/>
    <w:rsid w:val="0046534E"/>
    <w:rsid w:val="00465461"/>
    <w:rsid w:val="00465467"/>
    <w:rsid w:val="00465573"/>
    <w:rsid w:val="004658C3"/>
    <w:rsid w:val="00465EB3"/>
    <w:rsid w:val="00466260"/>
    <w:rsid w:val="004662E3"/>
    <w:rsid w:val="0046645E"/>
    <w:rsid w:val="004666EC"/>
    <w:rsid w:val="0046680F"/>
    <w:rsid w:val="00467011"/>
    <w:rsid w:val="00467838"/>
    <w:rsid w:val="0047041E"/>
    <w:rsid w:val="00470750"/>
    <w:rsid w:val="00470893"/>
    <w:rsid w:val="00470A8A"/>
    <w:rsid w:val="00470CD8"/>
    <w:rsid w:val="00470D7E"/>
    <w:rsid w:val="00470E35"/>
    <w:rsid w:val="0047166D"/>
    <w:rsid w:val="00471856"/>
    <w:rsid w:val="004718FD"/>
    <w:rsid w:val="004719A1"/>
    <w:rsid w:val="00471B31"/>
    <w:rsid w:val="00471DB0"/>
    <w:rsid w:val="00471E77"/>
    <w:rsid w:val="00471ED6"/>
    <w:rsid w:val="00471F3B"/>
    <w:rsid w:val="00471FAB"/>
    <w:rsid w:val="00471FF6"/>
    <w:rsid w:val="004720E5"/>
    <w:rsid w:val="00472A35"/>
    <w:rsid w:val="00472ACB"/>
    <w:rsid w:val="00472DCC"/>
    <w:rsid w:val="004739BD"/>
    <w:rsid w:val="00473C9D"/>
    <w:rsid w:val="00473CAF"/>
    <w:rsid w:val="00473D2D"/>
    <w:rsid w:val="00473E0C"/>
    <w:rsid w:val="00473F5F"/>
    <w:rsid w:val="004740D7"/>
    <w:rsid w:val="0047410D"/>
    <w:rsid w:val="00474827"/>
    <w:rsid w:val="00474B33"/>
    <w:rsid w:val="00474EEA"/>
    <w:rsid w:val="00474FB4"/>
    <w:rsid w:val="00475131"/>
    <w:rsid w:val="00475260"/>
    <w:rsid w:val="004755D5"/>
    <w:rsid w:val="004755F0"/>
    <w:rsid w:val="0047574D"/>
    <w:rsid w:val="00475A1B"/>
    <w:rsid w:val="00475D3E"/>
    <w:rsid w:val="00475E50"/>
    <w:rsid w:val="00475F90"/>
    <w:rsid w:val="00476742"/>
    <w:rsid w:val="004767BC"/>
    <w:rsid w:val="00476B66"/>
    <w:rsid w:val="00476D8B"/>
    <w:rsid w:val="00476EAE"/>
    <w:rsid w:val="004774C5"/>
    <w:rsid w:val="004775ED"/>
    <w:rsid w:val="004777B0"/>
    <w:rsid w:val="004777C7"/>
    <w:rsid w:val="004777D8"/>
    <w:rsid w:val="00477CB9"/>
    <w:rsid w:val="004801FB"/>
    <w:rsid w:val="00480344"/>
    <w:rsid w:val="004803A9"/>
    <w:rsid w:val="004807D5"/>
    <w:rsid w:val="00480B03"/>
    <w:rsid w:val="00480CD7"/>
    <w:rsid w:val="004810EC"/>
    <w:rsid w:val="00481289"/>
    <w:rsid w:val="004813D5"/>
    <w:rsid w:val="004814F6"/>
    <w:rsid w:val="004814FF"/>
    <w:rsid w:val="00481607"/>
    <w:rsid w:val="00482389"/>
    <w:rsid w:val="0048268E"/>
    <w:rsid w:val="004827D4"/>
    <w:rsid w:val="004828DE"/>
    <w:rsid w:val="00482943"/>
    <w:rsid w:val="00482ADC"/>
    <w:rsid w:val="00482B1F"/>
    <w:rsid w:val="00482BAD"/>
    <w:rsid w:val="00482C09"/>
    <w:rsid w:val="0048321E"/>
    <w:rsid w:val="00483846"/>
    <w:rsid w:val="00483D11"/>
    <w:rsid w:val="00483D20"/>
    <w:rsid w:val="0048406D"/>
    <w:rsid w:val="0048410E"/>
    <w:rsid w:val="00484503"/>
    <w:rsid w:val="00484C46"/>
    <w:rsid w:val="00484C71"/>
    <w:rsid w:val="00485127"/>
    <w:rsid w:val="00485440"/>
    <w:rsid w:val="004855C3"/>
    <w:rsid w:val="004855C6"/>
    <w:rsid w:val="00485969"/>
    <w:rsid w:val="0048598C"/>
    <w:rsid w:val="00485E8A"/>
    <w:rsid w:val="0048620B"/>
    <w:rsid w:val="0048628F"/>
    <w:rsid w:val="004862DE"/>
    <w:rsid w:val="0048656C"/>
    <w:rsid w:val="004866A5"/>
    <w:rsid w:val="00486974"/>
    <w:rsid w:val="00486CF2"/>
    <w:rsid w:val="00486E40"/>
    <w:rsid w:val="00486EC5"/>
    <w:rsid w:val="00487006"/>
    <w:rsid w:val="0048719C"/>
    <w:rsid w:val="00487442"/>
    <w:rsid w:val="004875E5"/>
    <w:rsid w:val="00487BB8"/>
    <w:rsid w:val="00487F28"/>
    <w:rsid w:val="00490649"/>
    <w:rsid w:val="0049093B"/>
    <w:rsid w:val="00490E94"/>
    <w:rsid w:val="00490EE3"/>
    <w:rsid w:val="004913DF"/>
    <w:rsid w:val="0049143D"/>
    <w:rsid w:val="004915F6"/>
    <w:rsid w:val="00491742"/>
    <w:rsid w:val="004918A0"/>
    <w:rsid w:val="00491B91"/>
    <w:rsid w:val="00492465"/>
    <w:rsid w:val="004924E5"/>
    <w:rsid w:val="00492619"/>
    <w:rsid w:val="004931BF"/>
    <w:rsid w:val="0049349F"/>
    <w:rsid w:val="004935A4"/>
    <w:rsid w:val="00493D08"/>
    <w:rsid w:val="00493E9F"/>
    <w:rsid w:val="0049457E"/>
    <w:rsid w:val="004948C4"/>
    <w:rsid w:val="004948E9"/>
    <w:rsid w:val="00494B7C"/>
    <w:rsid w:val="00494E75"/>
    <w:rsid w:val="00495071"/>
    <w:rsid w:val="004950DE"/>
    <w:rsid w:val="00495227"/>
    <w:rsid w:val="00495854"/>
    <w:rsid w:val="00495BC8"/>
    <w:rsid w:val="00495C3A"/>
    <w:rsid w:val="00495D1F"/>
    <w:rsid w:val="00495DF3"/>
    <w:rsid w:val="00496034"/>
    <w:rsid w:val="00496072"/>
    <w:rsid w:val="004961DB"/>
    <w:rsid w:val="0049653E"/>
    <w:rsid w:val="004968B8"/>
    <w:rsid w:val="00496BEF"/>
    <w:rsid w:val="00496DA1"/>
    <w:rsid w:val="0049792C"/>
    <w:rsid w:val="004A01E1"/>
    <w:rsid w:val="004A03E6"/>
    <w:rsid w:val="004A0C3C"/>
    <w:rsid w:val="004A0E00"/>
    <w:rsid w:val="004A1150"/>
    <w:rsid w:val="004A15F7"/>
    <w:rsid w:val="004A1600"/>
    <w:rsid w:val="004A1B20"/>
    <w:rsid w:val="004A1CF3"/>
    <w:rsid w:val="004A1F24"/>
    <w:rsid w:val="004A201F"/>
    <w:rsid w:val="004A23B8"/>
    <w:rsid w:val="004A23C0"/>
    <w:rsid w:val="004A28D4"/>
    <w:rsid w:val="004A2908"/>
    <w:rsid w:val="004A2B3D"/>
    <w:rsid w:val="004A2BE1"/>
    <w:rsid w:val="004A2E44"/>
    <w:rsid w:val="004A30F7"/>
    <w:rsid w:val="004A3297"/>
    <w:rsid w:val="004A366E"/>
    <w:rsid w:val="004A36C0"/>
    <w:rsid w:val="004A39C0"/>
    <w:rsid w:val="004A3AA3"/>
    <w:rsid w:val="004A3AD3"/>
    <w:rsid w:val="004A3C1C"/>
    <w:rsid w:val="004A3DF4"/>
    <w:rsid w:val="004A4247"/>
    <w:rsid w:val="004A4635"/>
    <w:rsid w:val="004A4900"/>
    <w:rsid w:val="004A4B6C"/>
    <w:rsid w:val="004A4D38"/>
    <w:rsid w:val="004A4E7E"/>
    <w:rsid w:val="004A4E95"/>
    <w:rsid w:val="004A4F1F"/>
    <w:rsid w:val="004A4F9D"/>
    <w:rsid w:val="004A5270"/>
    <w:rsid w:val="004A5667"/>
    <w:rsid w:val="004A57FC"/>
    <w:rsid w:val="004A582A"/>
    <w:rsid w:val="004A5905"/>
    <w:rsid w:val="004A60C1"/>
    <w:rsid w:val="004A645E"/>
    <w:rsid w:val="004A6A63"/>
    <w:rsid w:val="004A6AC0"/>
    <w:rsid w:val="004A6D49"/>
    <w:rsid w:val="004A705C"/>
    <w:rsid w:val="004A717D"/>
    <w:rsid w:val="004A7276"/>
    <w:rsid w:val="004A7EE7"/>
    <w:rsid w:val="004A7FB0"/>
    <w:rsid w:val="004A7FF9"/>
    <w:rsid w:val="004B0043"/>
    <w:rsid w:val="004B0706"/>
    <w:rsid w:val="004B0787"/>
    <w:rsid w:val="004B0C5A"/>
    <w:rsid w:val="004B1068"/>
    <w:rsid w:val="004B1274"/>
    <w:rsid w:val="004B1283"/>
    <w:rsid w:val="004B1313"/>
    <w:rsid w:val="004B169E"/>
    <w:rsid w:val="004B170B"/>
    <w:rsid w:val="004B1A1B"/>
    <w:rsid w:val="004B1B0B"/>
    <w:rsid w:val="004B1B53"/>
    <w:rsid w:val="004B1C42"/>
    <w:rsid w:val="004B1FB0"/>
    <w:rsid w:val="004B2272"/>
    <w:rsid w:val="004B2565"/>
    <w:rsid w:val="004B2700"/>
    <w:rsid w:val="004B2B31"/>
    <w:rsid w:val="004B2C33"/>
    <w:rsid w:val="004B2CDB"/>
    <w:rsid w:val="004B304E"/>
    <w:rsid w:val="004B339D"/>
    <w:rsid w:val="004B34EF"/>
    <w:rsid w:val="004B3567"/>
    <w:rsid w:val="004B35F5"/>
    <w:rsid w:val="004B365D"/>
    <w:rsid w:val="004B3C3F"/>
    <w:rsid w:val="004B3D43"/>
    <w:rsid w:val="004B453E"/>
    <w:rsid w:val="004B45A2"/>
    <w:rsid w:val="004B45EB"/>
    <w:rsid w:val="004B4634"/>
    <w:rsid w:val="004B471E"/>
    <w:rsid w:val="004B4854"/>
    <w:rsid w:val="004B4A0F"/>
    <w:rsid w:val="004B4AA2"/>
    <w:rsid w:val="004B4C67"/>
    <w:rsid w:val="004B4D89"/>
    <w:rsid w:val="004B50E0"/>
    <w:rsid w:val="004B5139"/>
    <w:rsid w:val="004B5370"/>
    <w:rsid w:val="004B55EC"/>
    <w:rsid w:val="004B6301"/>
    <w:rsid w:val="004B656F"/>
    <w:rsid w:val="004B662E"/>
    <w:rsid w:val="004B672F"/>
    <w:rsid w:val="004B6B17"/>
    <w:rsid w:val="004B6FFB"/>
    <w:rsid w:val="004B763F"/>
    <w:rsid w:val="004B774C"/>
    <w:rsid w:val="004B795F"/>
    <w:rsid w:val="004B7AB0"/>
    <w:rsid w:val="004B7BA5"/>
    <w:rsid w:val="004B7C7F"/>
    <w:rsid w:val="004C025C"/>
    <w:rsid w:val="004C0346"/>
    <w:rsid w:val="004C03CC"/>
    <w:rsid w:val="004C0561"/>
    <w:rsid w:val="004C0B5B"/>
    <w:rsid w:val="004C0F99"/>
    <w:rsid w:val="004C0FA3"/>
    <w:rsid w:val="004C102A"/>
    <w:rsid w:val="004C108E"/>
    <w:rsid w:val="004C130D"/>
    <w:rsid w:val="004C1355"/>
    <w:rsid w:val="004C1430"/>
    <w:rsid w:val="004C1624"/>
    <w:rsid w:val="004C1991"/>
    <w:rsid w:val="004C1FDC"/>
    <w:rsid w:val="004C2371"/>
    <w:rsid w:val="004C2C4E"/>
    <w:rsid w:val="004C2F01"/>
    <w:rsid w:val="004C3472"/>
    <w:rsid w:val="004C34E8"/>
    <w:rsid w:val="004C3917"/>
    <w:rsid w:val="004C3A42"/>
    <w:rsid w:val="004C3C3C"/>
    <w:rsid w:val="004C3C51"/>
    <w:rsid w:val="004C4384"/>
    <w:rsid w:val="004C47FE"/>
    <w:rsid w:val="004C4BCE"/>
    <w:rsid w:val="004C4BF3"/>
    <w:rsid w:val="004C4F33"/>
    <w:rsid w:val="004C50BB"/>
    <w:rsid w:val="004C521E"/>
    <w:rsid w:val="004C550B"/>
    <w:rsid w:val="004C5564"/>
    <w:rsid w:val="004C5A8B"/>
    <w:rsid w:val="004C5C61"/>
    <w:rsid w:val="004C5EF0"/>
    <w:rsid w:val="004C624C"/>
    <w:rsid w:val="004C637E"/>
    <w:rsid w:val="004C63D6"/>
    <w:rsid w:val="004C660B"/>
    <w:rsid w:val="004C6627"/>
    <w:rsid w:val="004C672E"/>
    <w:rsid w:val="004C673E"/>
    <w:rsid w:val="004C6765"/>
    <w:rsid w:val="004C6915"/>
    <w:rsid w:val="004C6D25"/>
    <w:rsid w:val="004C71F5"/>
    <w:rsid w:val="004C730E"/>
    <w:rsid w:val="004C7738"/>
    <w:rsid w:val="004C7739"/>
    <w:rsid w:val="004C7BDF"/>
    <w:rsid w:val="004C7E57"/>
    <w:rsid w:val="004D0200"/>
    <w:rsid w:val="004D02B7"/>
    <w:rsid w:val="004D09BA"/>
    <w:rsid w:val="004D0A0E"/>
    <w:rsid w:val="004D0E42"/>
    <w:rsid w:val="004D171F"/>
    <w:rsid w:val="004D17F3"/>
    <w:rsid w:val="004D19EE"/>
    <w:rsid w:val="004D1A33"/>
    <w:rsid w:val="004D1B92"/>
    <w:rsid w:val="004D1D64"/>
    <w:rsid w:val="004D2474"/>
    <w:rsid w:val="004D249C"/>
    <w:rsid w:val="004D24F2"/>
    <w:rsid w:val="004D25DB"/>
    <w:rsid w:val="004D27C4"/>
    <w:rsid w:val="004D2D87"/>
    <w:rsid w:val="004D2DEE"/>
    <w:rsid w:val="004D2E1A"/>
    <w:rsid w:val="004D2E57"/>
    <w:rsid w:val="004D3040"/>
    <w:rsid w:val="004D3251"/>
    <w:rsid w:val="004D3B6B"/>
    <w:rsid w:val="004D3DB8"/>
    <w:rsid w:val="004D4582"/>
    <w:rsid w:val="004D4968"/>
    <w:rsid w:val="004D4977"/>
    <w:rsid w:val="004D4A8A"/>
    <w:rsid w:val="004D4BEA"/>
    <w:rsid w:val="004D50CC"/>
    <w:rsid w:val="004D58A3"/>
    <w:rsid w:val="004D58D1"/>
    <w:rsid w:val="004D5B87"/>
    <w:rsid w:val="004D5C16"/>
    <w:rsid w:val="004D5F02"/>
    <w:rsid w:val="004D6008"/>
    <w:rsid w:val="004D6022"/>
    <w:rsid w:val="004D641A"/>
    <w:rsid w:val="004D643A"/>
    <w:rsid w:val="004D666D"/>
    <w:rsid w:val="004D67F5"/>
    <w:rsid w:val="004D68C0"/>
    <w:rsid w:val="004D701C"/>
    <w:rsid w:val="004D710C"/>
    <w:rsid w:val="004D727B"/>
    <w:rsid w:val="004D7307"/>
    <w:rsid w:val="004D7330"/>
    <w:rsid w:val="004D7448"/>
    <w:rsid w:val="004D7B1B"/>
    <w:rsid w:val="004D7F8C"/>
    <w:rsid w:val="004E0033"/>
    <w:rsid w:val="004E03BE"/>
    <w:rsid w:val="004E074E"/>
    <w:rsid w:val="004E0CD0"/>
    <w:rsid w:val="004E0DA6"/>
    <w:rsid w:val="004E0DB9"/>
    <w:rsid w:val="004E1260"/>
    <w:rsid w:val="004E1AE8"/>
    <w:rsid w:val="004E1CBB"/>
    <w:rsid w:val="004E1D05"/>
    <w:rsid w:val="004E1D07"/>
    <w:rsid w:val="004E209D"/>
    <w:rsid w:val="004E21D3"/>
    <w:rsid w:val="004E28DB"/>
    <w:rsid w:val="004E293D"/>
    <w:rsid w:val="004E2BE2"/>
    <w:rsid w:val="004E2C41"/>
    <w:rsid w:val="004E2C5B"/>
    <w:rsid w:val="004E2E33"/>
    <w:rsid w:val="004E2E79"/>
    <w:rsid w:val="004E2F4B"/>
    <w:rsid w:val="004E2F51"/>
    <w:rsid w:val="004E2F60"/>
    <w:rsid w:val="004E30C3"/>
    <w:rsid w:val="004E3127"/>
    <w:rsid w:val="004E34BD"/>
    <w:rsid w:val="004E3579"/>
    <w:rsid w:val="004E3584"/>
    <w:rsid w:val="004E3892"/>
    <w:rsid w:val="004E3FD8"/>
    <w:rsid w:val="004E4116"/>
    <w:rsid w:val="004E4131"/>
    <w:rsid w:val="004E4254"/>
    <w:rsid w:val="004E4640"/>
    <w:rsid w:val="004E471C"/>
    <w:rsid w:val="004E471E"/>
    <w:rsid w:val="004E4F85"/>
    <w:rsid w:val="004E53AE"/>
    <w:rsid w:val="004E5449"/>
    <w:rsid w:val="004E5815"/>
    <w:rsid w:val="004E5B89"/>
    <w:rsid w:val="004E5BAB"/>
    <w:rsid w:val="004E5C61"/>
    <w:rsid w:val="004E5EC9"/>
    <w:rsid w:val="004E6024"/>
    <w:rsid w:val="004E6158"/>
    <w:rsid w:val="004E6184"/>
    <w:rsid w:val="004E63C9"/>
    <w:rsid w:val="004E6C79"/>
    <w:rsid w:val="004E6CEA"/>
    <w:rsid w:val="004E7691"/>
    <w:rsid w:val="004E76A5"/>
    <w:rsid w:val="004E781D"/>
    <w:rsid w:val="004E7B18"/>
    <w:rsid w:val="004E7B7F"/>
    <w:rsid w:val="004E7E45"/>
    <w:rsid w:val="004E7F36"/>
    <w:rsid w:val="004F01B4"/>
    <w:rsid w:val="004F020A"/>
    <w:rsid w:val="004F0406"/>
    <w:rsid w:val="004F080C"/>
    <w:rsid w:val="004F0B88"/>
    <w:rsid w:val="004F0C82"/>
    <w:rsid w:val="004F1051"/>
    <w:rsid w:val="004F12A0"/>
    <w:rsid w:val="004F133C"/>
    <w:rsid w:val="004F13D2"/>
    <w:rsid w:val="004F1A00"/>
    <w:rsid w:val="004F1D32"/>
    <w:rsid w:val="004F2179"/>
    <w:rsid w:val="004F23E0"/>
    <w:rsid w:val="004F2826"/>
    <w:rsid w:val="004F288E"/>
    <w:rsid w:val="004F2AA6"/>
    <w:rsid w:val="004F2B9C"/>
    <w:rsid w:val="004F2CCE"/>
    <w:rsid w:val="004F2D47"/>
    <w:rsid w:val="004F2F31"/>
    <w:rsid w:val="004F33A9"/>
    <w:rsid w:val="004F359A"/>
    <w:rsid w:val="004F3755"/>
    <w:rsid w:val="004F3AD1"/>
    <w:rsid w:val="004F3CD0"/>
    <w:rsid w:val="004F3DD1"/>
    <w:rsid w:val="004F40F1"/>
    <w:rsid w:val="004F4758"/>
    <w:rsid w:val="004F4760"/>
    <w:rsid w:val="004F4D04"/>
    <w:rsid w:val="004F4E53"/>
    <w:rsid w:val="004F4F81"/>
    <w:rsid w:val="004F58AB"/>
    <w:rsid w:val="004F5E2A"/>
    <w:rsid w:val="004F64B1"/>
    <w:rsid w:val="004F66FA"/>
    <w:rsid w:val="004F67A9"/>
    <w:rsid w:val="004F6AFE"/>
    <w:rsid w:val="004F6F20"/>
    <w:rsid w:val="004F7251"/>
    <w:rsid w:val="004F7373"/>
    <w:rsid w:val="004F73A5"/>
    <w:rsid w:val="004F76A6"/>
    <w:rsid w:val="004F78C3"/>
    <w:rsid w:val="004F78E5"/>
    <w:rsid w:val="004F7C51"/>
    <w:rsid w:val="004F7CE6"/>
    <w:rsid w:val="004F7F1A"/>
    <w:rsid w:val="0050031C"/>
    <w:rsid w:val="005004F7"/>
    <w:rsid w:val="00500798"/>
    <w:rsid w:val="005007E7"/>
    <w:rsid w:val="00500957"/>
    <w:rsid w:val="00500A59"/>
    <w:rsid w:val="00500E69"/>
    <w:rsid w:val="005012BB"/>
    <w:rsid w:val="0050132F"/>
    <w:rsid w:val="00501723"/>
    <w:rsid w:val="005018DA"/>
    <w:rsid w:val="00501A8C"/>
    <w:rsid w:val="00501EC9"/>
    <w:rsid w:val="00501F0D"/>
    <w:rsid w:val="0050296A"/>
    <w:rsid w:val="005029A2"/>
    <w:rsid w:val="00502B04"/>
    <w:rsid w:val="00502D5B"/>
    <w:rsid w:val="00502FCA"/>
    <w:rsid w:val="00503347"/>
    <w:rsid w:val="005035E7"/>
    <w:rsid w:val="005038A7"/>
    <w:rsid w:val="0050397E"/>
    <w:rsid w:val="00503B21"/>
    <w:rsid w:val="00503C88"/>
    <w:rsid w:val="00503FAD"/>
    <w:rsid w:val="005041B1"/>
    <w:rsid w:val="00504639"/>
    <w:rsid w:val="005050AC"/>
    <w:rsid w:val="005050F8"/>
    <w:rsid w:val="00505272"/>
    <w:rsid w:val="005053E2"/>
    <w:rsid w:val="00505A2A"/>
    <w:rsid w:val="00505A52"/>
    <w:rsid w:val="00505E39"/>
    <w:rsid w:val="0050614B"/>
    <w:rsid w:val="0050640B"/>
    <w:rsid w:val="00506571"/>
    <w:rsid w:val="005066B3"/>
    <w:rsid w:val="00506A8D"/>
    <w:rsid w:val="00506C2E"/>
    <w:rsid w:val="005074C9"/>
    <w:rsid w:val="005074CE"/>
    <w:rsid w:val="0050768F"/>
    <w:rsid w:val="00507754"/>
    <w:rsid w:val="00507B61"/>
    <w:rsid w:val="00507BF8"/>
    <w:rsid w:val="00507CAF"/>
    <w:rsid w:val="00507CF7"/>
    <w:rsid w:val="00507E37"/>
    <w:rsid w:val="00510374"/>
    <w:rsid w:val="00510444"/>
    <w:rsid w:val="00510713"/>
    <w:rsid w:val="00510B25"/>
    <w:rsid w:val="00510F6D"/>
    <w:rsid w:val="00511E67"/>
    <w:rsid w:val="00512182"/>
    <w:rsid w:val="00512747"/>
    <w:rsid w:val="005128FF"/>
    <w:rsid w:val="00512A11"/>
    <w:rsid w:val="005133A6"/>
    <w:rsid w:val="00513CB8"/>
    <w:rsid w:val="00513D9A"/>
    <w:rsid w:val="00513F8F"/>
    <w:rsid w:val="005140C5"/>
    <w:rsid w:val="00514455"/>
    <w:rsid w:val="00514678"/>
    <w:rsid w:val="005147E7"/>
    <w:rsid w:val="00514882"/>
    <w:rsid w:val="005149A2"/>
    <w:rsid w:val="00514CD3"/>
    <w:rsid w:val="00514CEE"/>
    <w:rsid w:val="00514DCF"/>
    <w:rsid w:val="005150E4"/>
    <w:rsid w:val="005154AC"/>
    <w:rsid w:val="00515907"/>
    <w:rsid w:val="00515DAD"/>
    <w:rsid w:val="00515E2B"/>
    <w:rsid w:val="005167B8"/>
    <w:rsid w:val="00516B96"/>
    <w:rsid w:val="00517119"/>
    <w:rsid w:val="005173A4"/>
    <w:rsid w:val="005174C4"/>
    <w:rsid w:val="0051770E"/>
    <w:rsid w:val="00517A27"/>
    <w:rsid w:val="00517AD7"/>
    <w:rsid w:val="00517BA6"/>
    <w:rsid w:val="00517C91"/>
    <w:rsid w:val="0052001B"/>
    <w:rsid w:val="005205C8"/>
    <w:rsid w:val="005206F7"/>
    <w:rsid w:val="0052140B"/>
    <w:rsid w:val="00521490"/>
    <w:rsid w:val="00521D65"/>
    <w:rsid w:val="00521DB1"/>
    <w:rsid w:val="0052217F"/>
    <w:rsid w:val="005221A4"/>
    <w:rsid w:val="005225D6"/>
    <w:rsid w:val="00523366"/>
    <w:rsid w:val="005238E8"/>
    <w:rsid w:val="00523E18"/>
    <w:rsid w:val="00523F32"/>
    <w:rsid w:val="005241DC"/>
    <w:rsid w:val="0052422C"/>
    <w:rsid w:val="005244D5"/>
    <w:rsid w:val="00524545"/>
    <w:rsid w:val="005248C4"/>
    <w:rsid w:val="0052497B"/>
    <w:rsid w:val="00524AD1"/>
    <w:rsid w:val="00524E6A"/>
    <w:rsid w:val="005251DA"/>
    <w:rsid w:val="00525407"/>
    <w:rsid w:val="005254CD"/>
    <w:rsid w:val="005255A1"/>
    <w:rsid w:val="00525EAA"/>
    <w:rsid w:val="00525F16"/>
    <w:rsid w:val="00525F71"/>
    <w:rsid w:val="0052610E"/>
    <w:rsid w:val="00526155"/>
    <w:rsid w:val="00526270"/>
    <w:rsid w:val="00526433"/>
    <w:rsid w:val="005269C2"/>
    <w:rsid w:val="00526BB0"/>
    <w:rsid w:val="00526C2D"/>
    <w:rsid w:val="00526C8A"/>
    <w:rsid w:val="00526D38"/>
    <w:rsid w:val="00527160"/>
    <w:rsid w:val="005273B6"/>
    <w:rsid w:val="00527489"/>
    <w:rsid w:val="00527BFF"/>
    <w:rsid w:val="00527E84"/>
    <w:rsid w:val="0053000E"/>
    <w:rsid w:val="0053012B"/>
    <w:rsid w:val="0053048E"/>
    <w:rsid w:val="005304B7"/>
    <w:rsid w:val="0053058D"/>
    <w:rsid w:val="00530667"/>
    <w:rsid w:val="00530AFD"/>
    <w:rsid w:val="00530DE4"/>
    <w:rsid w:val="00530F75"/>
    <w:rsid w:val="00531191"/>
    <w:rsid w:val="005313CD"/>
    <w:rsid w:val="005316A9"/>
    <w:rsid w:val="0053173A"/>
    <w:rsid w:val="00531824"/>
    <w:rsid w:val="00531AF4"/>
    <w:rsid w:val="00531BD3"/>
    <w:rsid w:val="00531C80"/>
    <w:rsid w:val="00531E4F"/>
    <w:rsid w:val="00531F71"/>
    <w:rsid w:val="00532462"/>
    <w:rsid w:val="005328D4"/>
    <w:rsid w:val="00532B16"/>
    <w:rsid w:val="00532C9D"/>
    <w:rsid w:val="00532DBB"/>
    <w:rsid w:val="00533215"/>
    <w:rsid w:val="005334E4"/>
    <w:rsid w:val="00533632"/>
    <w:rsid w:val="00533662"/>
    <w:rsid w:val="005338BD"/>
    <w:rsid w:val="0053394F"/>
    <w:rsid w:val="00533BEF"/>
    <w:rsid w:val="00534087"/>
    <w:rsid w:val="005347FB"/>
    <w:rsid w:val="0053480B"/>
    <w:rsid w:val="005349EB"/>
    <w:rsid w:val="00534AA6"/>
    <w:rsid w:val="00534C7A"/>
    <w:rsid w:val="00534C83"/>
    <w:rsid w:val="00534F58"/>
    <w:rsid w:val="005350B9"/>
    <w:rsid w:val="0053530D"/>
    <w:rsid w:val="0053574F"/>
    <w:rsid w:val="005357E0"/>
    <w:rsid w:val="0053583D"/>
    <w:rsid w:val="00535A27"/>
    <w:rsid w:val="0053605C"/>
    <w:rsid w:val="0053637E"/>
    <w:rsid w:val="00536718"/>
    <w:rsid w:val="00536772"/>
    <w:rsid w:val="00536AEE"/>
    <w:rsid w:val="00536E4E"/>
    <w:rsid w:val="00536F6C"/>
    <w:rsid w:val="00537919"/>
    <w:rsid w:val="00537942"/>
    <w:rsid w:val="00537AB9"/>
    <w:rsid w:val="00537BE9"/>
    <w:rsid w:val="00537E22"/>
    <w:rsid w:val="00540147"/>
    <w:rsid w:val="005407CC"/>
    <w:rsid w:val="00540A18"/>
    <w:rsid w:val="00540B4C"/>
    <w:rsid w:val="00540EB6"/>
    <w:rsid w:val="00541147"/>
    <w:rsid w:val="0054154E"/>
    <w:rsid w:val="005417A0"/>
    <w:rsid w:val="00541ACD"/>
    <w:rsid w:val="00541E2B"/>
    <w:rsid w:val="005421F5"/>
    <w:rsid w:val="0054238C"/>
    <w:rsid w:val="005426E1"/>
    <w:rsid w:val="005431ED"/>
    <w:rsid w:val="005434E6"/>
    <w:rsid w:val="0054361C"/>
    <w:rsid w:val="005436A5"/>
    <w:rsid w:val="005436D7"/>
    <w:rsid w:val="00543703"/>
    <w:rsid w:val="005439DA"/>
    <w:rsid w:val="00543A66"/>
    <w:rsid w:val="00543A83"/>
    <w:rsid w:val="00543EC1"/>
    <w:rsid w:val="00544220"/>
    <w:rsid w:val="005443BF"/>
    <w:rsid w:val="005444D2"/>
    <w:rsid w:val="00544567"/>
    <w:rsid w:val="0054494C"/>
    <w:rsid w:val="00544C33"/>
    <w:rsid w:val="00544E1F"/>
    <w:rsid w:val="00544FE3"/>
    <w:rsid w:val="00545555"/>
    <w:rsid w:val="0054556F"/>
    <w:rsid w:val="00545887"/>
    <w:rsid w:val="00545B27"/>
    <w:rsid w:val="00545C3D"/>
    <w:rsid w:val="00545E6A"/>
    <w:rsid w:val="005462A4"/>
    <w:rsid w:val="00546310"/>
    <w:rsid w:val="00546738"/>
    <w:rsid w:val="005467D6"/>
    <w:rsid w:val="00546942"/>
    <w:rsid w:val="00546A1B"/>
    <w:rsid w:val="00546ADD"/>
    <w:rsid w:val="00546B78"/>
    <w:rsid w:val="00547123"/>
    <w:rsid w:val="0054754D"/>
    <w:rsid w:val="00547FA0"/>
    <w:rsid w:val="00547FC0"/>
    <w:rsid w:val="00550125"/>
    <w:rsid w:val="005504D9"/>
    <w:rsid w:val="00550922"/>
    <w:rsid w:val="00550C80"/>
    <w:rsid w:val="00550D6F"/>
    <w:rsid w:val="00550E94"/>
    <w:rsid w:val="005511B1"/>
    <w:rsid w:val="00551E1E"/>
    <w:rsid w:val="00551E52"/>
    <w:rsid w:val="00552038"/>
    <w:rsid w:val="0055233E"/>
    <w:rsid w:val="00552569"/>
    <w:rsid w:val="005526F2"/>
    <w:rsid w:val="00552DF7"/>
    <w:rsid w:val="00552FF4"/>
    <w:rsid w:val="0055345C"/>
    <w:rsid w:val="0055390C"/>
    <w:rsid w:val="00553C5D"/>
    <w:rsid w:val="0055410A"/>
    <w:rsid w:val="005547CB"/>
    <w:rsid w:val="005548C3"/>
    <w:rsid w:val="00554C19"/>
    <w:rsid w:val="00554DF7"/>
    <w:rsid w:val="00554FF2"/>
    <w:rsid w:val="0055509E"/>
    <w:rsid w:val="005555A6"/>
    <w:rsid w:val="00555675"/>
    <w:rsid w:val="00555713"/>
    <w:rsid w:val="00555772"/>
    <w:rsid w:val="005558D0"/>
    <w:rsid w:val="00555A25"/>
    <w:rsid w:val="00555D64"/>
    <w:rsid w:val="00555D6F"/>
    <w:rsid w:val="00555DC4"/>
    <w:rsid w:val="0055634A"/>
    <w:rsid w:val="00556680"/>
    <w:rsid w:val="005566EF"/>
    <w:rsid w:val="005567AA"/>
    <w:rsid w:val="005567BF"/>
    <w:rsid w:val="0055687C"/>
    <w:rsid w:val="005569D2"/>
    <w:rsid w:val="00556D6B"/>
    <w:rsid w:val="00556E18"/>
    <w:rsid w:val="005570E7"/>
    <w:rsid w:val="0055718D"/>
    <w:rsid w:val="00557464"/>
    <w:rsid w:val="0055771C"/>
    <w:rsid w:val="00557B02"/>
    <w:rsid w:val="00557CAB"/>
    <w:rsid w:val="00557F39"/>
    <w:rsid w:val="00557F3A"/>
    <w:rsid w:val="00560441"/>
    <w:rsid w:val="00560980"/>
    <w:rsid w:val="00560AC9"/>
    <w:rsid w:val="00560DDA"/>
    <w:rsid w:val="00560EBB"/>
    <w:rsid w:val="00560F2C"/>
    <w:rsid w:val="00561250"/>
    <w:rsid w:val="0056134D"/>
    <w:rsid w:val="005617E8"/>
    <w:rsid w:val="00561A95"/>
    <w:rsid w:val="00561BF6"/>
    <w:rsid w:val="00561D34"/>
    <w:rsid w:val="00561E4A"/>
    <w:rsid w:val="0056202B"/>
    <w:rsid w:val="005624DE"/>
    <w:rsid w:val="00562772"/>
    <w:rsid w:val="005627AA"/>
    <w:rsid w:val="00562AD8"/>
    <w:rsid w:val="00562CDC"/>
    <w:rsid w:val="005633B7"/>
    <w:rsid w:val="00563516"/>
    <w:rsid w:val="00563855"/>
    <w:rsid w:val="00563FD2"/>
    <w:rsid w:val="0056434D"/>
    <w:rsid w:val="005647FD"/>
    <w:rsid w:val="00564909"/>
    <w:rsid w:val="005651F7"/>
    <w:rsid w:val="00565239"/>
    <w:rsid w:val="005655BE"/>
    <w:rsid w:val="00565679"/>
    <w:rsid w:val="00565E28"/>
    <w:rsid w:val="00565F7D"/>
    <w:rsid w:val="00565FA5"/>
    <w:rsid w:val="0056613E"/>
    <w:rsid w:val="00566B83"/>
    <w:rsid w:val="00566C80"/>
    <w:rsid w:val="00566E03"/>
    <w:rsid w:val="0056719E"/>
    <w:rsid w:val="005676C4"/>
    <w:rsid w:val="00567BE6"/>
    <w:rsid w:val="00567CD5"/>
    <w:rsid w:val="005701C5"/>
    <w:rsid w:val="005703E3"/>
    <w:rsid w:val="0057054C"/>
    <w:rsid w:val="005706C1"/>
    <w:rsid w:val="00570825"/>
    <w:rsid w:val="005708C3"/>
    <w:rsid w:val="005708C6"/>
    <w:rsid w:val="00570A22"/>
    <w:rsid w:val="00570C83"/>
    <w:rsid w:val="00571358"/>
    <w:rsid w:val="00571382"/>
    <w:rsid w:val="005719CC"/>
    <w:rsid w:val="00571C9B"/>
    <w:rsid w:val="00571D1D"/>
    <w:rsid w:val="0057225B"/>
    <w:rsid w:val="0057226F"/>
    <w:rsid w:val="00572364"/>
    <w:rsid w:val="00572583"/>
    <w:rsid w:val="00572643"/>
    <w:rsid w:val="00572700"/>
    <w:rsid w:val="00572CD9"/>
    <w:rsid w:val="00572DB1"/>
    <w:rsid w:val="00572E1D"/>
    <w:rsid w:val="00572E58"/>
    <w:rsid w:val="00572F26"/>
    <w:rsid w:val="00572F9D"/>
    <w:rsid w:val="005730FF"/>
    <w:rsid w:val="0057380A"/>
    <w:rsid w:val="00573948"/>
    <w:rsid w:val="00573BB0"/>
    <w:rsid w:val="00573D1D"/>
    <w:rsid w:val="00573D2B"/>
    <w:rsid w:val="00573F24"/>
    <w:rsid w:val="00574167"/>
    <w:rsid w:val="00574454"/>
    <w:rsid w:val="00574694"/>
    <w:rsid w:val="00574886"/>
    <w:rsid w:val="00574A09"/>
    <w:rsid w:val="00574A53"/>
    <w:rsid w:val="00574B86"/>
    <w:rsid w:val="00574DAC"/>
    <w:rsid w:val="005753DB"/>
    <w:rsid w:val="005758BA"/>
    <w:rsid w:val="00575E27"/>
    <w:rsid w:val="00575EC1"/>
    <w:rsid w:val="00575FE0"/>
    <w:rsid w:val="0057672D"/>
    <w:rsid w:val="00576A37"/>
    <w:rsid w:val="00576FC7"/>
    <w:rsid w:val="00577368"/>
    <w:rsid w:val="005777AC"/>
    <w:rsid w:val="00577EB4"/>
    <w:rsid w:val="00577F3D"/>
    <w:rsid w:val="00580150"/>
    <w:rsid w:val="00580735"/>
    <w:rsid w:val="005809EB"/>
    <w:rsid w:val="00580E45"/>
    <w:rsid w:val="005815B7"/>
    <w:rsid w:val="005815D2"/>
    <w:rsid w:val="005818D4"/>
    <w:rsid w:val="005819D7"/>
    <w:rsid w:val="00581F00"/>
    <w:rsid w:val="00581F40"/>
    <w:rsid w:val="005829CC"/>
    <w:rsid w:val="00582DD0"/>
    <w:rsid w:val="00582E3D"/>
    <w:rsid w:val="00583147"/>
    <w:rsid w:val="00583250"/>
    <w:rsid w:val="005836D0"/>
    <w:rsid w:val="005837D3"/>
    <w:rsid w:val="00583B99"/>
    <w:rsid w:val="00583C6C"/>
    <w:rsid w:val="00583E78"/>
    <w:rsid w:val="00584003"/>
    <w:rsid w:val="00584496"/>
    <w:rsid w:val="00584EC4"/>
    <w:rsid w:val="00585932"/>
    <w:rsid w:val="00585C3A"/>
    <w:rsid w:val="00585C4B"/>
    <w:rsid w:val="00585CBD"/>
    <w:rsid w:val="00585FF5"/>
    <w:rsid w:val="0058628A"/>
    <w:rsid w:val="005863AF"/>
    <w:rsid w:val="00586405"/>
    <w:rsid w:val="00586696"/>
    <w:rsid w:val="00586897"/>
    <w:rsid w:val="005868B8"/>
    <w:rsid w:val="00586EA1"/>
    <w:rsid w:val="00586F08"/>
    <w:rsid w:val="00587056"/>
    <w:rsid w:val="00587117"/>
    <w:rsid w:val="005872B5"/>
    <w:rsid w:val="0058759B"/>
    <w:rsid w:val="0058764D"/>
    <w:rsid w:val="00587814"/>
    <w:rsid w:val="00587970"/>
    <w:rsid w:val="00587F35"/>
    <w:rsid w:val="0059015F"/>
    <w:rsid w:val="00590203"/>
    <w:rsid w:val="00590B59"/>
    <w:rsid w:val="00590BF6"/>
    <w:rsid w:val="00591777"/>
    <w:rsid w:val="00591B9C"/>
    <w:rsid w:val="00591D43"/>
    <w:rsid w:val="00592160"/>
    <w:rsid w:val="005923C9"/>
    <w:rsid w:val="0059284F"/>
    <w:rsid w:val="005928BF"/>
    <w:rsid w:val="005934BF"/>
    <w:rsid w:val="00593A7F"/>
    <w:rsid w:val="00593ADD"/>
    <w:rsid w:val="00594131"/>
    <w:rsid w:val="005943C6"/>
    <w:rsid w:val="00594961"/>
    <w:rsid w:val="005954F2"/>
    <w:rsid w:val="00595777"/>
    <w:rsid w:val="005958BE"/>
    <w:rsid w:val="005958CA"/>
    <w:rsid w:val="00595C35"/>
    <w:rsid w:val="00595E99"/>
    <w:rsid w:val="00596063"/>
    <w:rsid w:val="00596283"/>
    <w:rsid w:val="00596308"/>
    <w:rsid w:val="0059648E"/>
    <w:rsid w:val="00596702"/>
    <w:rsid w:val="005968C4"/>
    <w:rsid w:val="005968F0"/>
    <w:rsid w:val="00596A56"/>
    <w:rsid w:val="0059715B"/>
    <w:rsid w:val="005973C7"/>
    <w:rsid w:val="00597605"/>
    <w:rsid w:val="00597946"/>
    <w:rsid w:val="00597A36"/>
    <w:rsid w:val="00597A40"/>
    <w:rsid w:val="00597E86"/>
    <w:rsid w:val="005A02BE"/>
    <w:rsid w:val="005A037B"/>
    <w:rsid w:val="005A05C6"/>
    <w:rsid w:val="005A05DF"/>
    <w:rsid w:val="005A0753"/>
    <w:rsid w:val="005A0CB6"/>
    <w:rsid w:val="005A0D89"/>
    <w:rsid w:val="005A0E41"/>
    <w:rsid w:val="005A1242"/>
    <w:rsid w:val="005A165B"/>
    <w:rsid w:val="005A1A9D"/>
    <w:rsid w:val="005A1B59"/>
    <w:rsid w:val="005A1D03"/>
    <w:rsid w:val="005A1E1F"/>
    <w:rsid w:val="005A2229"/>
    <w:rsid w:val="005A23B0"/>
    <w:rsid w:val="005A25EB"/>
    <w:rsid w:val="005A28F0"/>
    <w:rsid w:val="005A29CF"/>
    <w:rsid w:val="005A2B1C"/>
    <w:rsid w:val="005A3040"/>
    <w:rsid w:val="005A320D"/>
    <w:rsid w:val="005A36E3"/>
    <w:rsid w:val="005A398D"/>
    <w:rsid w:val="005A3A31"/>
    <w:rsid w:val="005A3B1E"/>
    <w:rsid w:val="005A3BDC"/>
    <w:rsid w:val="005A40D5"/>
    <w:rsid w:val="005A440D"/>
    <w:rsid w:val="005A4999"/>
    <w:rsid w:val="005A4E38"/>
    <w:rsid w:val="005A50CE"/>
    <w:rsid w:val="005A51B6"/>
    <w:rsid w:val="005A569F"/>
    <w:rsid w:val="005A578E"/>
    <w:rsid w:val="005A588D"/>
    <w:rsid w:val="005A59CF"/>
    <w:rsid w:val="005A6A3A"/>
    <w:rsid w:val="005A6AAB"/>
    <w:rsid w:val="005A6AD4"/>
    <w:rsid w:val="005A6D5E"/>
    <w:rsid w:val="005A6F61"/>
    <w:rsid w:val="005A6FA1"/>
    <w:rsid w:val="005A71E4"/>
    <w:rsid w:val="005A7AE0"/>
    <w:rsid w:val="005A7D46"/>
    <w:rsid w:val="005A7DAB"/>
    <w:rsid w:val="005A7F50"/>
    <w:rsid w:val="005A7F72"/>
    <w:rsid w:val="005B009D"/>
    <w:rsid w:val="005B0529"/>
    <w:rsid w:val="005B056C"/>
    <w:rsid w:val="005B0A1E"/>
    <w:rsid w:val="005B0F23"/>
    <w:rsid w:val="005B13B6"/>
    <w:rsid w:val="005B1697"/>
    <w:rsid w:val="005B1BC6"/>
    <w:rsid w:val="005B233F"/>
    <w:rsid w:val="005B2D4D"/>
    <w:rsid w:val="005B2EB8"/>
    <w:rsid w:val="005B355C"/>
    <w:rsid w:val="005B3AB2"/>
    <w:rsid w:val="005B3C58"/>
    <w:rsid w:val="005B3C7C"/>
    <w:rsid w:val="005B3C87"/>
    <w:rsid w:val="005B3CB8"/>
    <w:rsid w:val="005B3FEB"/>
    <w:rsid w:val="005B46D4"/>
    <w:rsid w:val="005B4853"/>
    <w:rsid w:val="005B4911"/>
    <w:rsid w:val="005B4B05"/>
    <w:rsid w:val="005B4C5C"/>
    <w:rsid w:val="005B4E3D"/>
    <w:rsid w:val="005B4E83"/>
    <w:rsid w:val="005B5101"/>
    <w:rsid w:val="005B541A"/>
    <w:rsid w:val="005B5425"/>
    <w:rsid w:val="005B54FE"/>
    <w:rsid w:val="005B5521"/>
    <w:rsid w:val="005B55AF"/>
    <w:rsid w:val="005B5729"/>
    <w:rsid w:val="005B5766"/>
    <w:rsid w:val="005B579C"/>
    <w:rsid w:val="005B5A55"/>
    <w:rsid w:val="005B6277"/>
    <w:rsid w:val="005B67ED"/>
    <w:rsid w:val="005B6A24"/>
    <w:rsid w:val="005B6C5F"/>
    <w:rsid w:val="005B6FAE"/>
    <w:rsid w:val="005B703E"/>
    <w:rsid w:val="005B70E8"/>
    <w:rsid w:val="005B7824"/>
    <w:rsid w:val="005C0625"/>
    <w:rsid w:val="005C06DB"/>
    <w:rsid w:val="005C0904"/>
    <w:rsid w:val="005C09BF"/>
    <w:rsid w:val="005C0D61"/>
    <w:rsid w:val="005C0DDE"/>
    <w:rsid w:val="005C11DA"/>
    <w:rsid w:val="005C1225"/>
    <w:rsid w:val="005C132F"/>
    <w:rsid w:val="005C14D0"/>
    <w:rsid w:val="005C14F3"/>
    <w:rsid w:val="005C1752"/>
    <w:rsid w:val="005C2144"/>
    <w:rsid w:val="005C27BC"/>
    <w:rsid w:val="005C2806"/>
    <w:rsid w:val="005C33D3"/>
    <w:rsid w:val="005C3501"/>
    <w:rsid w:val="005C376D"/>
    <w:rsid w:val="005C3A28"/>
    <w:rsid w:val="005C3A65"/>
    <w:rsid w:val="005C3CDF"/>
    <w:rsid w:val="005C3D7D"/>
    <w:rsid w:val="005C4080"/>
    <w:rsid w:val="005C41DC"/>
    <w:rsid w:val="005C4233"/>
    <w:rsid w:val="005C440F"/>
    <w:rsid w:val="005C4B4D"/>
    <w:rsid w:val="005C4D30"/>
    <w:rsid w:val="005C4DE3"/>
    <w:rsid w:val="005C5379"/>
    <w:rsid w:val="005C556F"/>
    <w:rsid w:val="005C57AB"/>
    <w:rsid w:val="005C5849"/>
    <w:rsid w:val="005C6110"/>
    <w:rsid w:val="005C6116"/>
    <w:rsid w:val="005C69C5"/>
    <w:rsid w:val="005C6E93"/>
    <w:rsid w:val="005C6FD9"/>
    <w:rsid w:val="005C7087"/>
    <w:rsid w:val="005C7340"/>
    <w:rsid w:val="005C7A54"/>
    <w:rsid w:val="005C7CAD"/>
    <w:rsid w:val="005C7EF8"/>
    <w:rsid w:val="005D0102"/>
    <w:rsid w:val="005D02FA"/>
    <w:rsid w:val="005D047B"/>
    <w:rsid w:val="005D0790"/>
    <w:rsid w:val="005D0DE9"/>
    <w:rsid w:val="005D0F67"/>
    <w:rsid w:val="005D1773"/>
    <w:rsid w:val="005D1A01"/>
    <w:rsid w:val="005D1AE0"/>
    <w:rsid w:val="005D1F89"/>
    <w:rsid w:val="005D20FC"/>
    <w:rsid w:val="005D214D"/>
    <w:rsid w:val="005D241F"/>
    <w:rsid w:val="005D24A2"/>
    <w:rsid w:val="005D26D0"/>
    <w:rsid w:val="005D26D7"/>
    <w:rsid w:val="005D2A49"/>
    <w:rsid w:val="005D2B7E"/>
    <w:rsid w:val="005D2EE8"/>
    <w:rsid w:val="005D2EEF"/>
    <w:rsid w:val="005D3100"/>
    <w:rsid w:val="005D31C7"/>
    <w:rsid w:val="005D31D3"/>
    <w:rsid w:val="005D35E3"/>
    <w:rsid w:val="005D4429"/>
    <w:rsid w:val="005D4764"/>
    <w:rsid w:val="005D5242"/>
    <w:rsid w:val="005D52AE"/>
    <w:rsid w:val="005D5499"/>
    <w:rsid w:val="005D576B"/>
    <w:rsid w:val="005D594D"/>
    <w:rsid w:val="005D5975"/>
    <w:rsid w:val="005D5E46"/>
    <w:rsid w:val="005D609E"/>
    <w:rsid w:val="005D6132"/>
    <w:rsid w:val="005D6275"/>
    <w:rsid w:val="005D642C"/>
    <w:rsid w:val="005D64A5"/>
    <w:rsid w:val="005D6929"/>
    <w:rsid w:val="005D6B30"/>
    <w:rsid w:val="005D6E1C"/>
    <w:rsid w:val="005D7110"/>
    <w:rsid w:val="005D76AC"/>
    <w:rsid w:val="005D7741"/>
    <w:rsid w:val="005D7C8C"/>
    <w:rsid w:val="005D7E04"/>
    <w:rsid w:val="005E0079"/>
    <w:rsid w:val="005E0082"/>
    <w:rsid w:val="005E0E13"/>
    <w:rsid w:val="005E0F0D"/>
    <w:rsid w:val="005E1173"/>
    <w:rsid w:val="005E1385"/>
    <w:rsid w:val="005E1393"/>
    <w:rsid w:val="005E140A"/>
    <w:rsid w:val="005E1A58"/>
    <w:rsid w:val="005E1C06"/>
    <w:rsid w:val="005E1FEB"/>
    <w:rsid w:val="005E20C9"/>
    <w:rsid w:val="005E229C"/>
    <w:rsid w:val="005E2369"/>
    <w:rsid w:val="005E23D8"/>
    <w:rsid w:val="005E2980"/>
    <w:rsid w:val="005E2E2C"/>
    <w:rsid w:val="005E2F89"/>
    <w:rsid w:val="005E32AC"/>
    <w:rsid w:val="005E35FD"/>
    <w:rsid w:val="005E383F"/>
    <w:rsid w:val="005E39D1"/>
    <w:rsid w:val="005E3B3E"/>
    <w:rsid w:val="005E41E2"/>
    <w:rsid w:val="005E48F7"/>
    <w:rsid w:val="005E4B4D"/>
    <w:rsid w:val="005E4F80"/>
    <w:rsid w:val="005E4FBD"/>
    <w:rsid w:val="005E5009"/>
    <w:rsid w:val="005E5137"/>
    <w:rsid w:val="005E548F"/>
    <w:rsid w:val="005E5563"/>
    <w:rsid w:val="005E580A"/>
    <w:rsid w:val="005E5E27"/>
    <w:rsid w:val="005E66F1"/>
    <w:rsid w:val="005E6888"/>
    <w:rsid w:val="005E6AFB"/>
    <w:rsid w:val="005E6E6E"/>
    <w:rsid w:val="005E6EDE"/>
    <w:rsid w:val="005E6F63"/>
    <w:rsid w:val="005E6FDD"/>
    <w:rsid w:val="005E71BC"/>
    <w:rsid w:val="005E7698"/>
    <w:rsid w:val="005E794F"/>
    <w:rsid w:val="005E79EC"/>
    <w:rsid w:val="005E7C1E"/>
    <w:rsid w:val="005F0123"/>
    <w:rsid w:val="005F031E"/>
    <w:rsid w:val="005F06AD"/>
    <w:rsid w:val="005F0B4C"/>
    <w:rsid w:val="005F0B53"/>
    <w:rsid w:val="005F0C46"/>
    <w:rsid w:val="005F0C56"/>
    <w:rsid w:val="005F0F84"/>
    <w:rsid w:val="005F1674"/>
    <w:rsid w:val="005F1AF3"/>
    <w:rsid w:val="005F1C0B"/>
    <w:rsid w:val="005F1CE1"/>
    <w:rsid w:val="005F1FE4"/>
    <w:rsid w:val="005F28DA"/>
    <w:rsid w:val="005F2BA5"/>
    <w:rsid w:val="005F2E3C"/>
    <w:rsid w:val="005F327D"/>
    <w:rsid w:val="005F369B"/>
    <w:rsid w:val="005F37B4"/>
    <w:rsid w:val="005F3D60"/>
    <w:rsid w:val="005F3F7F"/>
    <w:rsid w:val="005F40E5"/>
    <w:rsid w:val="005F438B"/>
    <w:rsid w:val="005F46D9"/>
    <w:rsid w:val="005F4950"/>
    <w:rsid w:val="005F4B2B"/>
    <w:rsid w:val="005F4B43"/>
    <w:rsid w:val="005F502F"/>
    <w:rsid w:val="005F509E"/>
    <w:rsid w:val="005F5203"/>
    <w:rsid w:val="005F535C"/>
    <w:rsid w:val="005F53C6"/>
    <w:rsid w:val="005F53E0"/>
    <w:rsid w:val="005F5C66"/>
    <w:rsid w:val="005F660A"/>
    <w:rsid w:val="005F6697"/>
    <w:rsid w:val="005F66B5"/>
    <w:rsid w:val="005F6F9C"/>
    <w:rsid w:val="005F6FFC"/>
    <w:rsid w:val="005F7133"/>
    <w:rsid w:val="005F790E"/>
    <w:rsid w:val="005F7BB3"/>
    <w:rsid w:val="005F7F11"/>
    <w:rsid w:val="00600127"/>
    <w:rsid w:val="00600292"/>
    <w:rsid w:val="006004D6"/>
    <w:rsid w:val="006004DE"/>
    <w:rsid w:val="0060091F"/>
    <w:rsid w:val="00600B14"/>
    <w:rsid w:val="00601072"/>
    <w:rsid w:val="0060144E"/>
    <w:rsid w:val="00601564"/>
    <w:rsid w:val="006015C5"/>
    <w:rsid w:val="00601754"/>
    <w:rsid w:val="006017A7"/>
    <w:rsid w:val="00601D4D"/>
    <w:rsid w:val="00601FCD"/>
    <w:rsid w:val="00602354"/>
    <w:rsid w:val="0060254B"/>
    <w:rsid w:val="0060268D"/>
    <w:rsid w:val="0060292A"/>
    <w:rsid w:val="00603061"/>
    <w:rsid w:val="00603331"/>
    <w:rsid w:val="00603841"/>
    <w:rsid w:val="006039C5"/>
    <w:rsid w:val="00603B1B"/>
    <w:rsid w:val="00603B63"/>
    <w:rsid w:val="00603FF7"/>
    <w:rsid w:val="00604148"/>
    <w:rsid w:val="006043D7"/>
    <w:rsid w:val="00604528"/>
    <w:rsid w:val="00604594"/>
    <w:rsid w:val="00604708"/>
    <w:rsid w:val="00604AAE"/>
    <w:rsid w:val="00604CFF"/>
    <w:rsid w:val="00605207"/>
    <w:rsid w:val="00605338"/>
    <w:rsid w:val="00605344"/>
    <w:rsid w:val="00605399"/>
    <w:rsid w:val="006054EE"/>
    <w:rsid w:val="006055B2"/>
    <w:rsid w:val="0060591D"/>
    <w:rsid w:val="006059EC"/>
    <w:rsid w:val="00605B5D"/>
    <w:rsid w:val="00606D0C"/>
    <w:rsid w:val="00607039"/>
    <w:rsid w:val="00607244"/>
    <w:rsid w:val="0060731A"/>
    <w:rsid w:val="006073CE"/>
    <w:rsid w:val="006074B1"/>
    <w:rsid w:val="006079D8"/>
    <w:rsid w:val="00607ADE"/>
    <w:rsid w:val="00607C08"/>
    <w:rsid w:val="00607E68"/>
    <w:rsid w:val="006102C6"/>
    <w:rsid w:val="006103F0"/>
    <w:rsid w:val="006104F9"/>
    <w:rsid w:val="00610648"/>
    <w:rsid w:val="006108C6"/>
    <w:rsid w:val="006109EB"/>
    <w:rsid w:val="00610F56"/>
    <w:rsid w:val="006113A9"/>
    <w:rsid w:val="006119D2"/>
    <w:rsid w:val="00611E25"/>
    <w:rsid w:val="00611EE4"/>
    <w:rsid w:val="00612478"/>
    <w:rsid w:val="006127FA"/>
    <w:rsid w:val="006128FF"/>
    <w:rsid w:val="00612C24"/>
    <w:rsid w:val="00612C73"/>
    <w:rsid w:val="00612D3C"/>
    <w:rsid w:val="00612FB6"/>
    <w:rsid w:val="00613010"/>
    <w:rsid w:val="00613036"/>
    <w:rsid w:val="006134CE"/>
    <w:rsid w:val="006138D8"/>
    <w:rsid w:val="00613D19"/>
    <w:rsid w:val="00614064"/>
    <w:rsid w:val="006141D8"/>
    <w:rsid w:val="006144AB"/>
    <w:rsid w:val="00614CB2"/>
    <w:rsid w:val="00614CB4"/>
    <w:rsid w:val="00614D09"/>
    <w:rsid w:val="00614D1E"/>
    <w:rsid w:val="0061524B"/>
    <w:rsid w:val="00615624"/>
    <w:rsid w:val="0061565F"/>
    <w:rsid w:val="006156E9"/>
    <w:rsid w:val="00615BDB"/>
    <w:rsid w:val="00615EFE"/>
    <w:rsid w:val="006160D8"/>
    <w:rsid w:val="00616885"/>
    <w:rsid w:val="00616ACA"/>
    <w:rsid w:val="00616B27"/>
    <w:rsid w:val="00616BAD"/>
    <w:rsid w:val="00616D2E"/>
    <w:rsid w:val="0061717F"/>
    <w:rsid w:val="006171DC"/>
    <w:rsid w:val="00617402"/>
    <w:rsid w:val="006175CF"/>
    <w:rsid w:val="00617741"/>
    <w:rsid w:val="006179BA"/>
    <w:rsid w:val="00617C5B"/>
    <w:rsid w:val="00617F5D"/>
    <w:rsid w:val="006201A2"/>
    <w:rsid w:val="0062024A"/>
    <w:rsid w:val="00620254"/>
    <w:rsid w:val="00620686"/>
    <w:rsid w:val="00620860"/>
    <w:rsid w:val="006209E8"/>
    <w:rsid w:val="00620A2E"/>
    <w:rsid w:val="00621B6A"/>
    <w:rsid w:val="00621C0B"/>
    <w:rsid w:val="00621C72"/>
    <w:rsid w:val="00621CAD"/>
    <w:rsid w:val="00622266"/>
    <w:rsid w:val="00622425"/>
    <w:rsid w:val="0062286B"/>
    <w:rsid w:val="00623084"/>
    <w:rsid w:val="00623427"/>
    <w:rsid w:val="006239D5"/>
    <w:rsid w:val="00623A42"/>
    <w:rsid w:val="00623B36"/>
    <w:rsid w:val="00623EF3"/>
    <w:rsid w:val="0062437B"/>
    <w:rsid w:val="0062442E"/>
    <w:rsid w:val="00624453"/>
    <w:rsid w:val="006245F2"/>
    <w:rsid w:val="0062482C"/>
    <w:rsid w:val="00624AFA"/>
    <w:rsid w:val="00624C6E"/>
    <w:rsid w:val="00624FB3"/>
    <w:rsid w:val="006254FC"/>
    <w:rsid w:val="00625804"/>
    <w:rsid w:val="006259DB"/>
    <w:rsid w:val="00625B24"/>
    <w:rsid w:val="00626216"/>
    <w:rsid w:val="00626416"/>
    <w:rsid w:val="0062657C"/>
    <w:rsid w:val="00626C25"/>
    <w:rsid w:val="00626E64"/>
    <w:rsid w:val="00627432"/>
    <w:rsid w:val="006274A7"/>
    <w:rsid w:val="006275A2"/>
    <w:rsid w:val="00627BA3"/>
    <w:rsid w:val="00627C39"/>
    <w:rsid w:val="00627E44"/>
    <w:rsid w:val="006300D7"/>
    <w:rsid w:val="006306E2"/>
    <w:rsid w:val="00631007"/>
    <w:rsid w:val="006317EF"/>
    <w:rsid w:val="00631826"/>
    <w:rsid w:val="00631C9F"/>
    <w:rsid w:val="00632029"/>
    <w:rsid w:val="00632507"/>
    <w:rsid w:val="00632550"/>
    <w:rsid w:val="006326BC"/>
    <w:rsid w:val="0063290E"/>
    <w:rsid w:val="00632927"/>
    <w:rsid w:val="00632A0E"/>
    <w:rsid w:val="00632A4C"/>
    <w:rsid w:val="00632BE7"/>
    <w:rsid w:val="006336B7"/>
    <w:rsid w:val="00633951"/>
    <w:rsid w:val="0063395F"/>
    <w:rsid w:val="00633965"/>
    <w:rsid w:val="00633972"/>
    <w:rsid w:val="00633B5E"/>
    <w:rsid w:val="00633C0A"/>
    <w:rsid w:val="00633D62"/>
    <w:rsid w:val="00633FD4"/>
    <w:rsid w:val="0063405E"/>
    <w:rsid w:val="006341AD"/>
    <w:rsid w:val="00634411"/>
    <w:rsid w:val="00634480"/>
    <w:rsid w:val="006347F5"/>
    <w:rsid w:val="00635210"/>
    <w:rsid w:val="006356FE"/>
    <w:rsid w:val="006357C8"/>
    <w:rsid w:val="00635E1A"/>
    <w:rsid w:val="00635EDC"/>
    <w:rsid w:val="00635F56"/>
    <w:rsid w:val="00636094"/>
    <w:rsid w:val="006366EE"/>
    <w:rsid w:val="0063681F"/>
    <w:rsid w:val="006369FF"/>
    <w:rsid w:val="00636A76"/>
    <w:rsid w:val="00636CF0"/>
    <w:rsid w:val="006373C7"/>
    <w:rsid w:val="006374F0"/>
    <w:rsid w:val="00637E00"/>
    <w:rsid w:val="006401A7"/>
    <w:rsid w:val="006401C6"/>
    <w:rsid w:val="00640207"/>
    <w:rsid w:val="00640222"/>
    <w:rsid w:val="00640263"/>
    <w:rsid w:val="00640415"/>
    <w:rsid w:val="00640529"/>
    <w:rsid w:val="006409F3"/>
    <w:rsid w:val="00641061"/>
    <w:rsid w:val="00641092"/>
    <w:rsid w:val="0064150F"/>
    <w:rsid w:val="006419E2"/>
    <w:rsid w:val="006419ED"/>
    <w:rsid w:val="00641D5A"/>
    <w:rsid w:val="00642C15"/>
    <w:rsid w:val="00642D10"/>
    <w:rsid w:val="00642D46"/>
    <w:rsid w:val="00643556"/>
    <w:rsid w:val="00643751"/>
    <w:rsid w:val="00643769"/>
    <w:rsid w:val="006437A9"/>
    <w:rsid w:val="006437EE"/>
    <w:rsid w:val="00643887"/>
    <w:rsid w:val="00643973"/>
    <w:rsid w:val="0064398B"/>
    <w:rsid w:val="00643D9B"/>
    <w:rsid w:val="00644200"/>
    <w:rsid w:val="0064428B"/>
    <w:rsid w:val="00644511"/>
    <w:rsid w:val="00644864"/>
    <w:rsid w:val="0064486C"/>
    <w:rsid w:val="00644A33"/>
    <w:rsid w:val="00644E60"/>
    <w:rsid w:val="00644F77"/>
    <w:rsid w:val="006455A3"/>
    <w:rsid w:val="006457B7"/>
    <w:rsid w:val="00646037"/>
    <w:rsid w:val="006464DB"/>
    <w:rsid w:val="00646A90"/>
    <w:rsid w:val="00646CE0"/>
    <w:rsid w:val="00646CF2"/>
    <w:rsid w:val="00647CB3"/>
    <w:rsid w:val="00647D45"/>
    <w:rsid w:val="00647D60"/>
    <w:rsid w:val="00650150"/>
    <w:rsid w:val="00650854"/>
    <w:rsid w:val="006508D2"/>
    <w:rsid w:val="00650A0F"/>
    <w:rsid w:val="00650A60"/>
    <w:rsid w:val="00650B2C"/>
    <w:rsid w:val="00650CF1"/>
    <w:rsid w:val="00650D1E"/>
    <w:rsid w:val="00650EB8"/>
    <w:rsid w:val="00650F7C"/>
    <w:rsid w:val="00650FBE"/>
    <w:rsid w:val="00651000"/>
    <w:rsid w:val="006513D5"/>
    <w:rsid w:val="0065153D"/>
    <w:rsid w:val="006518B1"/>
    <w:rsid w:val="006519E5"/>
    <w:rsid w:val="00651AD3"/>
    <w:rsid w:val="00651AD5"/>
    <w:rsid w:val="00651FA0"/>
    <w:rsid w:val="006523AF"/>
    <w:rsid w:val="00652BB4"/>
    <w:rsid w:val="00653205"/>
    <w:rsid w:val="00653273"/>
    <w:rsid w:val="006537FA"/>
    <w:rsid w:val="00653830"/>
    <w:rsid w:val="00653B8D"/>
    <w:rsid w:val="00654346"/>
    <w:rsid w:val="006544F6"/>
    <w:rsid w:val="00654591"/>
    <w:rsid w:val="00654B42"/>
    <w:rsid w:val="00654C81"/>
    <w:rsid w:val="00655070"/>
    <w:rsid w:val="00655223"/>
    <w:rsid w:val="006552C8"/>
    <w:rsid w:val="0065548E"/>
    <w:rsid w:val="006556BD"/>
    <w:rsid w:val="00655780"/>
    <w:rsid w:val="0065594D"/>
    <w:rsid w:val="00655C91"/>
    <w:rsid w:val="00655CE9"/>
    <w:rsid w:val="006561FF"/>
    <w:rsid w:val="00656310"/>
    <w:rsid w:val="006567BF"/>
    <w:rsid w:val="0065694E"/>
    <w:rsid w:val="00656B14"/>
    <w:rsid w:val="00656C59"/>
    <w:rsid w:val="00656D6F"/>
    <w:rsid w:val="00657005"/>
    <w:rsid w:val="006578D9"/>
    <w:rsid w:val="00657A5B"/>
    <w:rsid w:val="00657F67"/>
    <w:rsid w:val="006601F9"/>
    <w:rsid w:val="006602D1"/>
    <w:rsid w:val="006605DC"/>
    <w:rsid w:val="006609E6"/>
    <w:rsid w:val="00660DAD"/>
    <w:rsid w:val="00660EDA"/>
    <w:rsid w:val="00661636"/>
    <w:rsid w:val="00661996"/>
    <w:rsid w:val="00661C4E"/>
    <w:rsid w:val="00661CC2"/>
    <w:rsid w:val="00662166"/>
    <w:rsid w:val="006621F4"/>
    <w:rsid w:val="0066249D"/>
    <w:rsid w:val="0066279C"/>
    <w:rsid w:val="006628A3"/>
    <w:rsid w:val="00662966"/>
    <w:rsid w:val="00662974"/>
    <w:rsid w:val="00662A3C"/>
    <w:rsid w:val="00662FA2"/>
    <w:rsid w:val="0066331F"/>
    <w:rsid w:val="006635DC"/>
    <w:rsid w:val="00663908"/>
    <w:rsid w:val="0066402E"/>
    <w:rsid w:val="00664032"/>
    <w:rsid w:val="00664457"/>
    <w:rsid w:val="006644FB"/>
    <w:rsid w:val="006646D1"/>
    <w:rsid w:val="006646F4"/>
    <w:rsid w:val="00664B8C"/>
    <w:rsid w:val="00664F87"/>
    <w:rsid w:val="00665229"/>
    <w:rsid w:val="00665316"/>
    <w:rsid w:val="00665464"/>
    <w:rsid w:val="006654E8"/>
    <w:rsid w:val="0066568F"/>
    <w:rsid w:val="00665932"/>
    <w:rsid w:val="00665B19"/>
    <w:rsid w:val="00665CCE"/>
    <w:rsid w:val="00665D51"/>
    <w:rsid w:val="00665F87"/>
    <w:rsid w:val="00666DA7"/>
    <w:rsid w:val="00666DE8"/>
    <w:rsid w:val="00666F36"/>
    <w:rsid w:val="006672FC"/>
    <w:rsid w:val="006674DD"/>
    <w:rsid w:val="00667525"/>
    <w:rsid w:val="0066792A"/>
    <w:rsid w:val="006679C8"/>
    <w:rsid w:val="00667A27"/>
    <w:rsid w:val="00667C07"/>
    <w:rsid w:val="00667F2A"/>
    <w:rsid w:val="006701CF"/>
    <w:rsid w:val="00670402"/>
    <w:rsid w:val="006704BF"/>
    <w:rsid w:val="00670AD6"/>
    <w:rsid w:val="00670ECD"/>
    <w:rsid w:val="00671122"/>
    <w:rsid w:val="00671897"/>
    <w:rsid w:val="00671C8F"/>
    <w:rsid w:val="0067205E"/>
    <w:rsid w:val="00672966"/>
    <w:rsid w:val="006729A2"/>
    <w:rsid w:val="00672F44"/>
    <w:rsid w:val="0067330E"/>
    <w:rsid w:val="006733A3"/>
    <w:rsid w:val="006735BC"/>
    <w:rsid w:val="006737DD"/>
    <w:rsid w:val="00673BDE"/>
    <w:rsid w:val="00673EB7"/>
    <w:rsid w:val="00673F3D"/>
    <w:rsid w:val="00673FBF"/>
    <w:rsid w:val="00674382"/>
    <w:rsid w:val="00674399"/>
    <w:rsid w:val="00674460"/>
    <w:rsid w:val="006744ED"/>
    <w:rsid w:val="006745C6"/>
    <w:rsid w:val="00674737"/>
    <w:rsid w:val="006748C1"/>
    <w:rsid w:val="0067517B"/>
    <w:rsid w:val="006755D1"/>
    <w:rsid w:val="00675652"/>
    <w:rsid w:val="006757DC"/>
    <w:rsid w:val="006757F4"/>
    <w:rsid w:val="00675A29"/>
    <w:rsid w:val="00675E8E"/>
    <w:rsid w:val="0067616B"/>
    <w:rsid w:val="006767B8"/>
    <w:rsid w:val="006769FF"/>
    <w:rsid w:val="00676E13"/>
    <w:rsid w:val="00676E98"/>
    <w:rsid w:val="00677139"/>
    <w:rsid w:val="00677725"/>
    <w:rsid w:val="00677D6D"/>
    <w:rsid w:val="0068013A"/>
    <w:rsid w:val="00680A97"/>
    <w:rsid w:val="00680D9B"/>
    <w:rsid w:val="00680EA0"/>
    <w:rsid w:val="00680F30"/>
    <w:rsid w:val="00680F81"/>
    <w:rsid w:val="0068102D"/>
    <w:rsid w:val="006813DF"/>
    <w:rsid w:val="006816E8"/>
    <w:rsid w:val="00681738"/>
    <w:rsid w:val="006819F6"/>
    <w:rsid w:val="00681D15"/>
    <w:rsid w:val="00681E8E"/>
    <w:rsid w:val="0068226B"/>
    <w:rsid w:val="00682318"/>
    <w:rsid w:val="006825FD"/>
    <w:rsid w:val="00682675"/>
    <w:rsid w:val="00682935"/>
    <w:rsid w:val="00682A4A"/>
    <w:rsid w:val="00682B0F"/>
    <w:rsid w:val="00682DCA"/>
    <w:rsid w:val="00682ED3"/>
    <w:rsid w:val="00683392"/>
    <w:rsid w:val="00683683"/>
    <w:rsid w:val="00683993"/>
    <w:rsid w:val="00683C0B"/>
    <w:rsid w:val="00683D7F"/>
    <w:rsid w:val="00684258"/>
    <w:rsid w:val="006849D0"/>
    <w:rsid w:val="00684E2E"/>
    <w:rsid w:val="006851D5"/>
    <w:rsid w:val="00685725"/>
    <w:rsid w:val="00685BB7"/>
    <w:rsid w:val="00685D3B"/>
    <w:rsid w:val="00685ED3"/>
    <w:rsid w:val="0068608B"/>
    <w:rsid w:val="0068623E"/>
    <w:rsid w:val="00686310"/>
    <w:rsid w:val="00686366"/>
    <w:rsid w:val="006864F7"/>
    <w:rsid w:val="00686533"/>
    <w:rsid w:val="0068653A"/>
    <w:rsid w:val="0068673B"/>
    <w:rsid w:val="00687141"/>
    <w:rsid w:val="0068721F"/>
    <w:rsid w:val="00687E09"/>
    <w:rsid w:val="00690172"/>
    <w:rsid w:val="006901CD"/>
    <w:rsid w:val="006905B3"/>
    <w:rsid w:val="00690D12"/>
    <w:rsid w:val="00690D66"/>
    <w:rsid w:val="00690F0E"/>
    <w:rsid w:val="00691885"/>
    <w:rsid w:val="006919C5"/>
    <w:rsid w:val="00691D43"/>
    <w:rsid w:val="006925FF"/>
    <w:rsid w:val="00692602"/>
    <w:rsid w:val="00692799"/>
    <w:rsid w:val="006927F0"/>
    <w:rsid w:val="00692898"/>
    <w:rsid w:val="0069291A"/>
    <w:rsid w:val="00692979"/>
    <w:rsid w:val="00692A0D"/>
    <w:rsid w:val="00692BB9"/>
    <w:rsid w:val="00692D65"/>
    <w:rsid w:val="00692F5C"/>
    <w:rsid w:val="00693077"/>
    <w:rsid w:val="00693295"/>
    <w:rsid w:val="00693873"/>
    <w:rsid w:val="00693CA1"/>
    <w:rsid w:val="006943ED"/>
    <w:rsid w:val="0069447C"/>
    <w:rsid w:val="006949AD"/>
    <w:rsid w:val="00694F36"/>
    <w:rsid w:val="00694F91"/>
    <w:rsid w:val="00695184"/>
    <w:rsid w:val="006958E7"/>
    <w:rsid w:val="00695C33"/>
    <w:rsid w:val="00695E95"/>
    <w:rsid w:val="00695F2E"/>
    <w:rsid w:val="00696244"/>
    <w:rsid w:val="00696787"/>
    <w:rsid w:val="006969D6"/>
    <w:rsid w:val="00696A1A"/>
    <w:rsid w:val="0069755C"/>
    <w:rsid w:val="006979B9"/>
    <w:rsid w:val="006979DC"/>
    <w:rsid w:val="00697C2C"/>
    <w:rsid w:val="00697D5A"/>
    <w:rsid w:val="00697E3A"/>
    <w:rsid w:val="006A015F"/>
    <w:rsid w:val="006A05EF"/>
    <w:rsid w:val="006A0942"/>
    <w:rsid w:val="006A0993"/>
    <w:rsid w:val="006A0A03"/>
    <w:rsid w:val="006A0D60"/>
    <w:rsid w:val="006A108E"/>
    <w:rsid w:val="006A13D0"/>
    <w:rsid w:val="006A13EF"/>
    <w:rsid w:val="006A18CF"/>
    <w:rsid w:val="006A18DD"/>
    <w:rsid w:val="006A1D48"/>
    <w:rsid w:val="006A2231"/>
    <w:rsid w:val="006A2347"/>
    <w:rsid w:val="006A238D"/>
    <w:rsid w:val="006A24B3"/>
    <w:rsid w:val="006A2595"/>
    <w:rsid w:val="006A2D0E"/>
    <w:rsid w:val="006A2E1C"/>
    <w:rsid w:val="006A2E66"/>
    <w:rsid w:val="006A3227"/>
    <w:rsid w:val="006A3396"/>
    <w:rsid w:val="006A3574"/>
    <w:rsid w:val="006A35AF"/>
    <w:rsid w:val="006A376D"/>
    <w:rsid w:val="006A3F94"/>
    <w:rsid w:val="006A4113"/>
    <w:rsid w:val="006A41F4"/>
    <w:rsid w:val="006A457C"/>
    <w:rsid w:val="006A4584"/>
    <w:rsid w:val="006A484F"/>
    <w:rsid w:val="006A49B5"/>
    <w:rsid w:val="006A5052"/>
    <w:rsid w:val="006A5185"/>
    <w:rsid w:val="006A5976"/>
    <w:rsid w:val="006A5A24"/>
    <w:rsid w:val="006A5A45"/>
    <w:rsid w:val="006A5AA2"/>
    <w:rsid w:val="006A5CA3"/>
    <w:rsid w:val="006A5E26"/>
    <w:rsid w:val="006A6368"/>
    <w:rsid w:val="006A64BD"/>
    <w:rsid w:val="006A66BA"/>
    <w:rsid w:val="006A6725"/>
    <w:rsid w:val="006A69DF"/>
    <w:rsid w:val="006A6B14"/>
    <w:rsid w:val="006A6B69"/>
    <w:rsid w:val="006A6FAF"/>
    <w:rsid w:val="006A7574"/>
    <w:rsid w:val="006A7BF2"/>
    <w:rsid w:val="006A7C40"/>
    <w:rsid w:val="006A7D8B"/>
    <w:rsid w:val="006A7F27"/>
    <w:rsid w:val="006A7FDD"/>
    <w:rsid w:val="006B0489"/>
    <w:rsid w:val="006B04DC"/>
    <w:rsid w:val="006B0C66"/>
    <w:rsid w:val="006B0E3C"/>
    <w:rsid w:val="006B14F4"/>
    <w:rsid w:val="006B163E"/>
    <w:rsid w:val="006B166D"/>
    <w:rsid w:val="006B16EB"/>
    <w:rsid w:val="006B18B8"/>
    <w:rsid w:val="006B19B2"/>
    <w:rsid w:val="006B1C5F"/>
    <w:rsid w:val="006B1C86"/>
    <w:rsid w:val="006B1DA2"/>
    <w:rsid w:val="006B1F5F"/>
    <w:rsid w:val="006B2049"/>
    <w:rsid w:val="006B20F8"/>
    <w:rsid w:val="006B21E9"/>
    <w:rsid w:val="006B222B"/>
    <w:rsid w:val="006B242D"/>
    <w:rsid w:val="006B2601"/>
    <w:rsid w:val="006B27B8"/>
    <w:rsid w:val="006B2BC5"/>
    <w:rsid w:val="006B3294"/>
    <w:rsid w:val="006B3598"/>
    <w:rsid w:val="006B393F"/>
    <w:rsid w:val="006B3E55"/>
    <w:rsid w:val="006B40F5"/>
    <w:rsid w:val="006B415A"/>
    <w:rsid w:val="006B43A2"/>
    <w:rsid w:val="006B49F6"/>
    <w:rsid w:val="006B4D4E"/>
    <w:rsid w:val="006B5A1B"/>
    <w:rsid w:val="006B5A74"/>
    <w:rsid w:val="006B646E"/>
    <w:rsid w:val="006B66EC"/>
    <w:rsid w:val="006B672C"/>
    <w:rsid w:val="006B6A16"/>
    <w:rsid w:val="006B6AD0"/>
    <w:rsid w:val="006B6B9C"/>
    <w:rsid w:val="006B6BA3"/>
    <w:rsid w:val="006B6C0E"/>
    <w:rsid w:val="006B6C95"/>
    <w:rsid w:val="006B6EE2"/>
    <w:rsid w:val="006B725C"/>
    <w:rsid w:val="006B7864"/>
    <w:rsid w:val="006B789D"/>
    <w:rsid w:val="006B7F6B"/>
    <w:rsid w:val="006C0357"/>
    <w:rsid w:val="006C03B2"/>
    <w:rsid w:val="006C0985"/>
    <w:rsid w:val="006C09DD"/>
    <w:rsid w:val="006C0A1A"/>
    <w:rsid w:val="006C187D"/>
    <w:rsid w:val="006C1B3F"/>
    <w:rsid w:val="006C2249"/>
    <w:rsid w:val="006C375B"/>
    <w:rsid w:val="006C377A"/>
    <w:rsid w:val="006C3818"/>
    <w:rsid w:val="006C38A8"/>
    <w:rsid w:val="006C38DB"/>
    <w:rsid w:val="006C3BEF"/>
    <w:rsid w:val="006C3F40"/>
    <w:rsid w:val="006C44D3"/>
    <w:rsid w:val="006C45C1"/>
    <w:rsid w:val="006C4B0F"/>
    <w:rsid w:val="006C4B11"/>
    <w:rsid w:val="006C4C99"/>
    <w:rsid w:val="006C4D69"/>
    <w:rsid w:val="006C4F94"/>
    <w:rsid w:val="006C4FD6"/>
    <w:rsid w:val="006C50C3"/>
    <w:rsid w:val="006C50CB"/>
    <w:rsid w:val="006C5215"/>
    <w:rsid w:val="006C5332"/>
    <w:rsid w:val="006C566C"/>
    <w:rsid w:val="006C57EC"/>
    <w:rsid w:val="006C5A4C"/>
    <w:rsid w:val="006C5A5A"/>
    <w:rsid w:val="006C5B3B"/>
    <w:rsid w:val="006C5C20"/>
    <w:rsid w:val="006C5E13"/>
    <w:rsid w:val="006C5FF1"/>
    <w:rsid w:val="006C6287"/>
    <w:rsid w:val="006C639A"/>
    <w:rsid w:val="006C65F1"/>
    <w:rsid w:val="006C677C"/>
    <w:rsid w:val="006C681F"/>
    <w:rsid w:val="006C6E92"/>
    <w:rsid w:val="006C75C9"/>
    <w:rsid w:val="006C763E"/>
    <w:rsid w:val="006D0233"/>
    <w:rsid w:val="006D03CD"/>
    <w:rsid w:val="006D0A70"/>
    <w:rsid w:val="006D0AD9"/>
    <w:rsid w:val="006D0DED"/>
    <w:rsid w:val="006D0E79"/>
    <w:rsid w:val="006D1407"/>
    <w:rsid w:val="006D1543"/>
    <w:rsid w:val="006D19ED"/>
    <w:rsid w:val="006D1A23"/>
    <w:rsid w:val="006D1F1A"/>
    <w:rsid w:val="006D21FF"/>
    <w:rsid w:val="006D2627"/>
    <w:rsid w:val="006D2ABF"/>
    <w:rsid w:val="006D2B5D"/>
    <w:rsid w:val="006D2C2E"/>
    <w:rsid w:val="006D31AF"/>
    <w:rsid w:val="006D31DD"/>
    <w:rsid w:val="006D353E"/>
    <w:rsid w:val="006D3F39"/>
    <w:rsid w:val="006D423B"/>
    <w:rsid w:val="006D431E"/>
    <w:rsid w:val="006D47DE"/>
    <w:rsid w:val="006D48BB"/>
    <w:rsid w:val="006D492A"/>
    <w:rsid w:val="006D493C"/>
    <w:rsid w:val="006D4F72"/>
    <w:rsid w:val="006D4FB0"/>
    <w:rsid w:val="006D5687"/>
    <w:rsid w:val="006D59BF"/>
    <w:rsid w:val="006D5A27"/>
    <w:rsid w:val="006D5AE7"/>
    <w:rsid w:val="006D5BA9"/>
    <w:rsid w:val="006D5EC2"/>
    <w:rsid w:val="006D5FEF"/>
    <w:rsid w:val="006D615D"/>
    <w:rsid w:val="006D64B5"/>
    <w:rsid w:val="006D6C1C"/>
    <w:rsid w:val="006D6CFD"/>
    <w:rsid w:val="006D72A1"/>
    <w:rsid w:val="006D7598"/>
    <w:rsid w:val="006D7B3C"/>
    <w:rsid w:val="006D7B93"/>
    <w:rsid w:val="006D7DAD"/>
    <w:rsid w:val="006E00B2"/>
    <w:rsid w:val="006E05E0"/>
    <w:rsid w:val="006E088D"/>
    <w:rsid w:val="006E09BF"/>
    <w:rsid w:val="006E0B16"/>
    <w:rsid w:val="006E0E60"/>
    <w:rsid w:val="006E0ED0"/>
    <w:rsid w:val="006E111E"/>
    <w:rsid w:val="006E11D4"/>
    <w:rsid w:val="006E13B5"/>
    <w:rsid w:val="006E176F"/>
    <w:rsid w:val="006E1C17"/>
    <w:rsid w:val="006E2190"/>
    <w:rsid w:val="006E22CC"/>
    <w:rsid w:val="006E2816"/>
    <w:rsid w:val="006E2AA6"/>
    <w:rsid w:val="006E2FED"/>
    <w:rsid w:val="006E32B6"/>
    <w:rsid w:val="006E348C"/>
    <w:rsid w:val="006E3A42"/>
    <w:rsid w:val="006E3D3A"/>
    <w:rsid w:val="006E3DC3"/>
    <w:rsid w:val="006E4387"/>
    <w:rsid w:val="006E4567"/>
    <w:rsid w:val="006E459B"/>
    <w:rsid w:val="006E45AE"/>
    <w:rsid w:val="006E46B0"/>
    <w:rsid w:val="006E4BBD"/>
    <w:rsid w:val="006E512D"/>
    <w:rsid w:val="006E5151"/>
    <w:rsid w:val="006E54EC"/>
    <w:rsid w:val="006E5545"/>
    <w:rsid w:val="006E554E"/>
    <w:rsid w:val="006E55A4"/>
    <w:rsid w:val="006E58AC"/>
    <w:rsid w:val="006E5E9E"/>
    <w:rsid w:val="006E63AC"/>
    <w:rsid w:val="006E67E2"/>
    <w:rsid w:val="006E6A05"/>
    <w:rsid w:val="006E6DA9"/>
    <w:rsid w:val="006E6F03"/>
    <w:rsid w:val="006E71A8"/>
    <w:rsid w:val="006E7320"/>
    <w:rsid w:val="006E7496"/>
    <w:rsid w:val="006E778E"/>
    <w:rsid w:val="006E792F"/>
    <w:rsid w:val="006E7969"/>
    <w:rsid w:val="006E7ACC"/>
    <w:rsid w:val="006E7E49"/>
    <w:rsid w:val="006E7E6B"/>
    <w:rsid w:val="006E7F71"/>
    <w:rsid w:val="006F057D"/>
    <w:rsid w:val="006F05C2"/>
    <w:rsid w:val="006F090B"/>
    <w:rsid w:val="006F0C12"/>
    <w:rsid w:val="006F0C49"/>
    <w:rsid w:val="006F0EB1"/>
    <w:rsid w:val="006F1008"/>
    <w:rsid w:val="006F12C7"/>
    <w:rsid w:val="006F1354"/>
    <w:rsid w:val="006F1629"/>
    <w:rsid w:val="006F1897"/>
    <w:rsid w:val="006F1C02"/>
    <w:rsid w:val="006F1C96"/>
    <w:rsid w:val="006F1D86"/>
    <w:rsid w:val="006F22CB"/>
    <w:rsid w:val="006F291E"/>
    <w:rsid w:val="006F2B10"/>
    <w:rsid w:val="006F2E21"/>
    <w:rsid w:val="006F3052"/>
    <w:rsid w:val="006F314D"/>
    <w:rsid w:val="006F3738"/>
    <w:rsid w:val="006F3B01"/>
    <w:rsid w:val="006F3BDF"/>
    <w:rsid w:val="006F4072"/>
    <w:rsid w:val="006F4189"/>
    <w:rsid w:val="006F435C"/>
    <w:rsid w:val="006F449F"/>
    <w:rsid w:val="006F4A19"/>
    <w:rsid w:val="006F4B36"/>
    <w:rsid w:val="006F557B"/>
    <w:rsid w:val="006F5927"/>
    <w:rsid w:val="006F598B"/>
    <w:rsid w:val="006F5B41"/>
    <w:rsid w:val="006F6051"/>
    <w:rsid w:val="006F651D"/>
    <w:rsid w:val="006F6559"/>
    <w:rsid w:val="006F6674"/>
    <w:rsid w:val="006F6689"/>
    <w:rsid w:val="006F6740"/>
    <w:rsid w:val="006F7031"/>
    <w:rsid w:val="006F70CD"/>
    <w:rsid w:val="006F725A"/>
    <w:rsid w:val="006F73ED"/>
    <w:rsid w:val="006F746D"/>
    <w:rsid w:val="006F7915"/>
    <w:rsid w:val="006F7A92"/>
    <w:rsid w:val="006F7BD7"/>
    <w:rsid w:val="006F7C53"/>
    <w:rsid w:val="006F7E42"/>
    <w:rsid w:val="0070001A"/>
    <w:rsid w:val="00700042"/>
    <w:rsid w:val="0070023A"/>
    <w:rsid w:val="00700795"/>
    <w:rsid w:val="00700CE1"/>
    <w:rsid w:val="007013FB"/>
    <w:rsid w:val="00701584"/>
    <w:rsid w:val="007017EA"/>
    <w:rsid w:val="0070181F"/>
    <w:rsid w:val="0070193E"/>
    <w:rsid w:val="00701B27"/>
    <w:rsid w:val="00701FEC"/>
    <w:rsid w:val="00702009"/>
    <w:rsid w:val="00702876"/>
    <w:rsid w:val="007028E8"/>
    <w:rsid w:val="00702BFC"/>
    <w:rsid w:val="007034BC"/>
    <w:rsid w:val="007035F6"/>
    <w:rsid w:val="007036E5"/>
    <w:rsid w:val="00703936"/>
    <w:rsid w:val="007040E4"/>
    <w:rsid w:val="007043EE"/>
    <w:rsid w:val="007044A4"/>
    <w:rsid w:val="007047A7"/>
    <w:rsid w:val="0070493E"/>
    <w:rsid w:val="00704A33"/>
    <w:rsid w:val="00704DEB"/>
    <w:rsid w:val="00704F36"/>
    <w:rsid w:val="007050C4"/>
    <w:rsid w:val="0070540B"/>
    <w:rsid w:val="00705503"/>
    <w:rsid w:val="00705584"/>
    <w:rsid w:val="00705A7C"/>
    <w:rsid w:val="00705E96"/>
    <w:rsid w:val="007062E8"/>
    <w:rsid w:val="0070652C"/>
    <w:rsid w:val="00706C3D"/>
    <w:rsid w:val="00706E08"/>
    <w:rsid w:val="007070E2"/>
    <w:rsid w:val="0070711F"/>
    <w:rsid w:val="00707352"/>
    <w:rsid w:val="0070743B"/>
    <w:rsid w:val="007078D0"/>
    <w:rsid w:val="00707D11"/>
    <w:rsid w:val="007101EE"/>
    <w:rsid w:val="00710994"/>
    <w:rsid w:val="007109CD"/>
    <w:rsid w:val="00710A3E"/>
    <w:rsid w:val="00710B02"/>
    <w:rsid w:val="00710D33"/>
    <w:rsid w:val="007110D1"/>
    <w:rsid w:val="007110FE"/>
    <w:rsid w:val="007111D7"/>
    <w:rsid w:val="007115A9"/>
    <w:rsid w:val="00711760"/>
    <w:rsid w:val="0071196B"/>
    <w:rsid w:val="00711A0F"/>
    <w:rsid w:val="00711AE4"/>
    <w:rsid w:val="00711C55"/>
    <w:rsid w:val="00711C69"/>
    <w:rsid w:val="00711D10"/>
    <w:rsid w:val="00711D73"/>
    <w:rsid w:val="00711E0C"/>
    <w:rsid w:val="00712A0F"/>
    <w:rsid w:val="00712FDB"/>
    <w:rsid w:val="0071360C"/>
    <w:rsid w:val="0071374D"/>
    <w:rsid w:val="00714312"/>
    <w:rsid w:val="00714722"/>
    <w:rsid w:val="0071475C"/>
    <w:rsid w:val="00714D6A"/>
    <w:rsid w:val="00715875"/>
    <w:rsid w:val="0071594B"/>
    <w:rsid w:val="00715DFE"/>
    <w:rsid w:val="00715F49"/>
    <w:rsid w:val="007162F2"/>
    <w:rsid w:val="007163BF"/>
    <w:rsid w:val="0071649C"/>
    <w:rsid w:val="00716AEF"/>
    <w:rsid w:val="00716FC0"/>
    <w:rsid w:val="0071716F"/>
    <w:rsid w:val="00717267"/>
    <w:rsid w:val="007173A5"/>
    <w:rsid w:val="007178EE"/>
    <w:rsid w:val="00717B0A"/>
    <w:rsid w:val="00720759"/>
    <w:rsid w:val="007208F9"/>
    <w:rsid w:val="00720BD4"/>
    <w:rsid w:val="00720F97"/>
    <w:rsid w:val="0072151E"/>
    <w:rsid w:val="007215A9"/>
    <w:rsid w:val="007218A9"/>
    <w:rsid w:val="0072190B"/>
    <w:rsid w:val="00721AC9"/>
    <w:rsid w:val="00721E1D"/>
    <w:rsid w:val="00722B72"/>
    <w:rsid w:val="0072326D"/>
    <w:rsid w:val="00723358"/>
    <w:rsid w:val="00723701"/>
    <w:rsid w:val="00723C3B"/>
    <w:rsid w:val="00723CE3"/>
    <w:rsid w:val="00723EC3"/>
    <w:rsid w:val="00723F42"/>
    <w:rsid w:val="00724426"/>
    <w:rsid w:val="00724D5D"/>
    <w:rsid w:val="00725068"/>
    <w:rsid w:val="007254B1"/>
    <w:rsid w:val="00725524"/>
    <w:rsid w:val="007255D8"/>
    <w:rsid w:val="0072560E"/>
    <w:rsid w:val="00725CB6"/>
    <w:rsid w:val="00725D2B"/>
    <w:rsid w:val="00725D75"/>
    <w:rsid w:val="0072602E"/>
    <w:rsid w:val="00726281"/>
    <w:rsid w:val="0072665F"/>
    <w:rsid w:val="00726C26"/>
    <w:rsid w:val="00726E6B"/>
    <w:rsid w:val="00726E9B"/>
    <w:rsid w:val="0072711D"/>
    <w:rsid w:val="007271F4"/>
    <w:rsid w:val="007273A7"/>
    <w:rsid w:val="00727E9F"/>
    <w:rsid w:val="007300DD"/>
    <w:rsid w:val="007302AF"/>
    <w:rsid w:val="00730302"/>
    <w:rsid w:val="007305A9"/>
    <w:rsid w:val="0073097B"/>
    <w:rsid w:val="0073116A"/>
    <w:rsid w:val="0073128B"/>
    <w:rsid w:val="0073171A"/>
    <w:rsid w:val="00731A41"/>
    <w:rsid w:val="00731B2A"/>
    <w:rsid w:val="00731D37"/>
    <w:rsid w:val="00731E4B"/>
    <w:rsid w:val="00732035"/>
    <w:rsid w:val="00732321"/>
    <w:rsid w:val="007327CE"/>
    <w:rsid w:val="00732A8C"/>
    <w:rsid w:val="00732E3A"/>
    <w:rsid w:val="007330FF"/>
    <w:rsid w:val="00733315"/>
    <w:rsid w:val="007337CF"/>
    <w:rsid w:val="00733858"/>
    <w:rsid w:val="0073391C"/>
    <w:rsid w:val="00733A74"/>
    <w:rsid w:val="00733A80"/>
    <w:rsid w:val="00733AA9"/>
    <w:rsid w:val="00733B3C"/>
    <w:rsid w:val="00733D4A"/>
    <w:rsid w:val="00733F4E"/>
    <w:rsid w:val="007341B9"/>
    <w:rsid w:val="00734391"/>
    <w:rsid w:val="007345BA"/>
    <w:rsid w:val="0073497A"/>
    <w:rsid w:val="00734E93"/>
    <w:rsid w:val="007356D0"/>
    <w:rsid w:val="007361C3"/>
    <w:rsid w:val="0073637C"/>
    <w:rsid w:val="00736490"/>
    <w:rsid w:val="007368ED"/>
    <w:rsid w:val="00736D7B"/>
    <w:rsid w:val="00737324"/>
    <w:rsid w:val="0073759D"/>
    <w:rsid w:val="007377ED"/>
    <w:rsid w:val="007379C8"/>
    <w:rsid w:val="00737BBB"/>
    <w:rsid w:val="00737C8E"/>
    <w:rsid w:val="00737F20"/>
    <w:rsid w:val="007400A7"/>
    <w:rsid w:val="00740698"/>
    <w:rsid w:val="007406C0"/>
    <w:rsid w:val="00740733"/>
    <w:rsid w:val="00740AC1"/>
    <w:rsid w:val="00740CD3"/>
    <w:rsid w:val="0074108B"/>
    <w:rsid w:val="007411BA"/>
    <w:rsid w:val="00741ED8"/>
    <w:rsid w:val="007420C9"/>
    <w:rsid w:val="00742235"/>
    <w:rsid w:val="007422D1"/>
    <w:rsid w:val="00742695"/>
    <w:rsid w:val="00742832"/>
    <w:rsid w:val="00742A51"/>
    <w:rsid w:val="00742BFB"/>
    <w:rsid w:val="00742CC3"/>
    <w:rsid w:val="00742EC0"/>
    <w:rsid w:val="00743757"/>
    <w:rsid w:val="00743867"/>
    <w:rsid w:val="00743AFE"/>
    <w:rsid w:val="00744055"/>
    <w:rsid w:val="007440E5"/>
    <w:rsid w:val="0074431A"/>
    <w:rsid w:val="00744563"/>
    <w:rsid w:val="007446AF"/>
    <w:rsid w:val="00744B79"/>
    <w:rsid w:val="00744FB1"/>
    <w:rsid w:val="0074576E"/>
    <w:rsid w:val="00745EBB"/>
    <w:rsid w:val="00745F9B"/>
    <w:rsid w:val="00746167"/>
    <w:rsid w:val="00746199"/>
    <w:rsid w:val="007461C7"/>
    <w:rsid w:val="0074644A"/>
    <w:rsid w:val="00746AAB"/>
    <w:rsid w:val="00747048"/>
    <w:rsid w:val="00747446"/>
    <w:rsid w:val="00747462"/>
    <w:rsid w:val="00747BD8"/>
    <w:rsid w:val="00747E09"/>
    <w:rsid w:val="00747EC2"/>
    <w:rsid w:val="00747F05"/>
    <w:rsid w:val="00750230"/>
    <w:rsid w:val="0075038A"/>
    <w:rsid w:val="007509F9"/>
    <w:rsid w:val="00750C99"/>
    <w:rsid w:val="00750E4B"/>
    <w:rsid w:val="007515C8"/>
    <w:rsid w:val="007517D1"/>
    <w:rsid w:val="00751C69"/>
    <w:rsid w:val="00751CF8"/>
    <w:rsid w:val="00751F76"/>
    <w:rsid w:val="00752171"/>
    <w:rsid w:val="00752497"/>
    <w:rsid w:val="007525D9"/>
    <w:rsid w:val="0075288B"/>
    <w:rsid w:val="00752C8B"/>
    <w:rsid w:val="00752FE7"/>
    <w:rsid w:val="007536BB"/>
    <w:rsid w:val="00753B9D"/>
    <w:rsid w:val="00753D6B"/>
    <w:rsid w:val="00753F01"/>
    <w:rsid w:val="0075412E"/>
    <w:rsid w:val="00754698"/>
    <w:rsid w:val="0075470E"/>
    <w:rsid w:val="00754D64"/>
    <w:rsid w:val="00754EE4"/>
    <w:rsid w:val="0075522A"/>
    <w:rsid w:val="00755B06"/>
    <w:rsid w:val="00755E06"/>
    <w:rsid w:val="007562C2"/>
    <w:rsid w:val="007564B4"/>
    <w:rsid w:val="007565E2"/>
    <w:rsid w:val="0075669F"/>
    <w:rsid w:val="00756B9C"/>
    <w:rsid w:val="007570A3"/>
    <w:rsid w:val="007572E9"/>
    <w:rsid w:val="00757495"/>
    <w:rsid w:val="00757813"/>
    <w:rsid w:val="007579B6"/>
    <w:rsid w:val="00757A61"/>
    <w:rsid w:val="00757C03"/>
    <w:rsid w:val="00757CA7"/>
    <w:rsid w:val="00757CD9"/>
    <w:rsid w:val="00757D4D"/>
    <w:rsid w:val="00757E8E"/>
    <w:rsid w:val="00757FE8"/>
    <w:rsid w:val="007600CF"/>
    <w:rsid w:val="007603D7"/>
    <w:rsid w:val="007604E2"/>
    <w:rsid w:val="0076065D"/>
    <w:rsid w:val="00760756"/>
    <w:rsid w:val="00760868"/>
    <w:rsid w:val="00760D79"/>
    <w:rsid w:val="00760E75"/>
    <w:rsid w:val="00760F08"/>
    <w:rsid w:val="0076116D"/>
    <w:rsid w:val="007613AF"/>
    <w:rsid w:val="00761725"/>
    <w:rsid w:val="007619FB"/>
    <w:rsid w:val="00761E42"/>
    <w:rsid w:val="0076200C"/>
    <w:rsid w:val="0076223E"/>
    <w:rsid w:val="007624B9"/>
    <w:rsid w:val="00762924"/>
    <w:rsid w:val="0076295C"/>
    <w:rsid w:val="00762A29"/>
    <w:rsid w:val="00763055"/>
    <w:rsid w:val="007632F6"/>
    <w:rsid w:val="0076375B"/>
    <w:rsid w:val="00763D32"/>
    <w:rsid w:val="007641AA"/>
    <w:rsid w:val="00764471"/>
    <w:rsid w:val="00764596"/>
    <w:rsid w:val="0076499E"/>
    <w:rsid w:val="00764E4E"/>
    <w:rsid w:val="00764E7D"/>
    <w:rsid w:val="00764E9C"/>
    <w:rsid w:val="00764EB8"/>
    <w:rsid w:val="00765098"/>
    <w:rsid w:val="007654B5"/>
    <w:rsid w:val="00765726"/>
    <w:rsid w:val="0076573F"/>
    <w:rsid w:val="0076598E"/>
    <w:rsid w:val="00765D9A"/>
    <w:rsid w:val="00765EF5"/>
    <w:rsid w:val="00765FDC"/>
    <w:rsid w:val="00766286"/>
    <w:rsid w:val="00766559"/>
    <w:rsid w:val="007667D5"/>
    <w:rsid w:val="00766B0E"/>
    <w:rsid w:val="00766BFB"/>
    <w:rsid w:val="00766C85"/>
    <w:rsid w:val="00766D54"/>
    <w:rsid w:val="00766D56"/>
    <w:rsid w:val="00766DFE"/>
    <w:rsid w:val="0076724F"/>
    <w:rsid w:val="0076731C"/>
    <w:rsid w:val="00767416"/>
    <w:rsid w:val="0076747C"/>
    <w:rsid w:val="007678B6"/>
    <w:rsid w:val="00770732"/>
    <w:rsid w:val="00770BE7"/>
    <w:rsid w:val="00770CEE"/>
    <w:rsid w:val="00770DE6"/>
    <w:rsid w:val="00771AAB"/>
    <w:rsid w:val="00771FB5"/>
    <w:rsid w:val="007721AD"/>
    <w:rsid w:val="00772900"/>
    <w:rsid w:val="00772D15"/>
    <w:rsid w:val="00772DC3"/>
    <w:rsid w:val="007733C4"/>
    <w:rsid w:val="00773F28"/>
    <w:rsid w:val="007743A1"/>
    <w:rsid w:val="007744EF"/>
    <w:rsid w:val="007750DC"/>
    <w:rsid w:val="00775330"/>
    <w:rsid w:val="00775BAA"/>
    <w:rsid w:val="00775EFD"/>
    <w:rsid w:val="00775F11"/>
    <w:rsid w:val="007762CD"/>
    <w:rsid w:val="0077666F"/>
    <w:rsid w:val="00776832"/>
    <w:rsid w:val="007768F2"/>
    <w:rsid w:val="00776BA0"/>
    <w:rsid w:val="00776E9E"/>
    <w:rsid w:val="0077703B"/>
    <w:rsid w:val="00777053"/>
    <w:rsid w:val="007776DA"/>
    <w:rsid w:val="007779E1"/>
    <w:rsid w:val="00777CD9"/>
    <w:rsid w:val="00777EE9"/>
    <w:rsid w:val="00780657"/>
    <w:rsid w:val="00780676"/>
    <w:rsid w:val="00780980"/>
    <w:rsid w:val="007809D3"/>
    <w:rsid w:val="007809E1"/>
    <w:rsid w:val="00780ADB"/>
    <w:rsid w:val="00780B1F"/>
    <w:rsid w:val="00780FAE"/>
    <w:rsid w:val="0078146E"/>
    <w:rsid w:val="0078156D"/>
    <w:rsid w:val="00781633"/>
    <w:rsid w:val="0078165E"/>
    <w:rsid w:val="007816CF"/>
    <w:rsid w:val="007816FD"/>
    <w:rsid w:val="007816FF"/>
    <w:rsid w:val="00781B33"/>
    <w:rsid w:val="00781B9A"/>
    <w:rsid w:val="00781DAD"/>
    <w:rsid w:val="00781FE0"/>
    <w:rsid w:val="00782266"/>
    <w:rsid w:val="007823DE"/>
    <w:rsid w:val="0078243D"/>
    <w:rsid w:val="00782D8A"/>
    <w:rsid w:val="0078300A"/>
    <w:rsid w:val="007831EB"/>
    <w:rsid w:val="00783315"/>
    <w:rsid w:val="007833C3"/>
    <w:rsid w:val="00783580"/>
    <w:rsid w:val="007837BE"/>
    <w:rsid w:val="0078380D"/>
    <w:rsid w:val="007842FE"/>
    <w:rsid w:val="00784702"/>
    <w:rsid w:val="00784C31"/>
    <w:rsid w:val="00784EA1"/>
    <w:rsid w:val="00784FC7"/>
    <w:rsid w:val="0078573B"/>
    <w:rsid w:val="00785A8A"/>
    <w:rsid w:val="00785E0F"/>
    <w:rsid w:val="00786032"/>
    <w:rsid w:val="007861D1"/>
    <w:rsid w:val="00786272"/>
    <w:rsid w:val="007864B2"/>
    <w:rsid w:val="00786566"/>
    <w:rsid w:val="00786620"/>
    <w:rsid w:val="00786802"/>
    <w:rsid w:val="007868B7"/>
    <w:rsid w:val="00786A4B"/>
    <w:rsid w:val="00786BC0"/>
    <w:rsid w:val="007872F5"/>
    <w:rsid w:val="00787559"/>
    <w:rsid w:val="0078756D"/>
    <w:rsid w:val="00787736"/>
    <w:rsid w:val="007877EA"/>
    <w:rsid w:val="00787977"/>
    <w:rsid w:val="00787A55"/>
    <w:rsid w:val="00787FE8"/>
    <w:rsid w:val="00787FF1"/>
    <w:rsid w:val="007905F4"/>
    <w:rsid w:val="007906BF"/>
    <w:rsid w:val="00790CD6"/>
    <w:rsid w:val="00790D2F"/>
    <w:rsid w:val="00791548"/>
    <w:rsid w:val="007916D2"/>
    <w:rsid w:val="00791ACE"/>
    <w:rsid w:val="00791ADE"/>
    <w:rsid w:val="00791AFB"/>
    <w:rsid w:val="00791BEA"/>
    <w:rsid w:val="007922A9"/>
    <w:rsid w:val="007926B7"/>
    <w:rsid w:val="0079279A"/>
    <w:rsid w:val="00792867"/>
    <w:rsid w:val="00792B57"/>
    <w:rsid w:val="00792BFC"/>
    <w:rsid w:val="00792C8A"/>
    <w:rsid w:val="00792DC1"/>
    <w:rsid w:val="00792ECC"/>
    <w:rsid w:val="00792ED5"/>
    <w:rsid w:val="00793213"/>
    <w:rsid w:val="007939C7"/>
    <w:rsid w:val="00793BDD"/>
    <w:rsid w:val="00793DED"/>
    <w:rsid w:val="00793F70"/>
    <w:rsid w:val="0079436C"/>
    <w:rsid w:val="007947FB"/>
    <w:rsid w:val="00794980"/>
    <w:rsid w:val="007949DE"/>
    <w:rsid w:val="007954AC"/>
    <w:rsid w:val="0079601B"/>
    <w:rsid w:val="007962E1"/>
    <w:rsid w:val="0079663F"/>
    <w:rsid w:val="00796F91"/>
    <w:rsid w:val="0079727F"/>
    <w:rsid w:val="00797BAD"/>
    <w:rsid w:val="00797D3D"/>
    <w:rsid w:val="00797DAA"/>
    <w:rsid w:val="00797E00"/>
    <w:rsid w:val="00797FCF"/>
    <w:rsid w:val="007A0321"/>
    <w:rsid w:val="007A0506"/>
    <w:rsid w:val="007A0616"/>
    <w:rsid w:val="007A0983"/>
    <w:rsid w:val="007A099A"/>
    <w:rsid w:val="007A0A6E"/>
    <w:rsid w:val="007A0DAC"/>
    <w:rsid w:val="007A1189"/>
    <w:rsid w:val="007A15BA"/>
    <w:rsid w:val="007A166E"/>
    <w:rsid w:val="007A1B63"/>
    <w:rsid w:val="007A1BD6"/>
    <w:rsid w:val="007A1EF3"/>
    <w:rsid w:val="007A21EF"/>
    <w:rsid w:val="007A2BFF"/>
    <w:rsid w:val="007A2DE7"/>
    <w:rsid w:val="007A2F47"/>
    <w:rsid w:val="007A300F"/>
    <w:rsid w:val="007A3040"/>
    <w:rsid w:val="007A3373"/>
    <w:rsid w:val="007A3395"/>
    <w:rsid w:val="007A3505"/>
    <w:rsid w:val="007A3774"/>
    <w:rsid w:val="007A38A9"/>
    <w:rsid w:val="007A3BF2"/>
    <w:rsid w:val="007A4264"/>
    <w:rsid w:val="007A43F5"/>
    <w:rsid w:val="007A47FE"/>
    <w:rsid w:val="007A49C5"/>
    <w:rsid w:val="007A4AF1"/>
    <w:rsid w:val="007A4C4B"/>
    <w:rsid w:val="007A5288"/>
    <w:rsid w:val="007A5904"/>
    <w:rsid w:val="007A590F"/>
    <w:rsid w:val="007A5A76"/>
    <w:rsid w:val="007A5DBC"/>
    <w:rsid w:val="007A618D"/>
    <w:rsid w:val="007A6333"/>
    <w:rsid w:val="007A6477"/>
    <w:rsid w:val="007A6660"/>
    <w:rsid w:val="007A67F6"/>
    <w:rsid w:val="007A6909"/>
    <w:rsid w:val="007A75A3"/>
    <w:rsid w:val="007A7836"/>
    <w:rsid w:val="007B0253"/>
    <w:rsid w:val="007B0623"/>
    <w:rsid w:val="007B073B"/>
    <w:rsid w:val="007B0865"/>
    <w:rsid w:val="007B091C"/>
    <w:rsid w:val="007B0939"/>
    <w:rsid w:val="007B09ED"/>
    <w:rsid w:val="007B0B92"/>
    <w:rsid w:val="007B1061"/>
    <w:rsid w:val="007B10E9"/>
    <w:rsid w:val="007B1159"/>
    <w:rsid w:val="007B127D"/>
    <w:rsid w:val="007B15C5"/>
    <w:rsid w:val="007B1632"/>
    <w:rsid w:val="007B1F96"/>
    <w:rsid w:val="007B1F9A"/>
    <w:rsid w:val="007B21A9"/>
    <w:rsid w:val="007B2638"/>
    <w:rsid w:val="007B2719"/>
    <w:rsid w:val="007B314C"/>
    <w:rsid w:val="007B322B"/>
    <w:rsid w:val="007B327F"/>
    <w:rsid w:val="007B3476"/>
    <w:rsid w:val="007B365A"/>
    <w:rsid w:val="007B39C7"/>
    <w:rsid w:val="007B3D55"/>
    <w:rsid w:val="007B3D90"/>
    <w:rsid w:val="007B40AD"/>
    <w:rsid w:val="007B448A"/>
    <w:rsid w:val="007B44DC"/>
    <w:rsid w:val="007B4543"/>
    <w:rsid w:val="007B476E"/>
    <w:rsid w:val="007B48FC"/>
    <w:rsid w:val="007B4937"/>
    <w:rsid w:val="007B4D78"/>
    <w:rsid w:val="007B5171"/>
    <w:rsid w:val="007B5443"/>
    <w:rsid w:val="007B5A66"/>
    <w:rsid w:val="007B5BC8"/>
    <w:rsid w:val="007B61B5"/>
    <w:rsid w:val="007B630D"/>
    <w:rsid w:val="007B668A"/>
    <w:rsid w:val="007B697F"/>
    <w:rsid w:val="007B6B8A"/>
    <w:rsid w:val="007B7832"/>
    <w:rsid w:val="007B7A3B"/>
    <w:rsid w:val="007C0160"/>
    <w:rsid w:val="007C020C"/>
    <w:rsid w:val="007C0880"/>
    <w:rsid w:val="007C0BD2"/>
    <w:rsid w:val="007C0F3A"/>
    <w:rsid w:val="007C1065"/>
    <w:rsid w:val="007C11FC"/>
    <w:rsid w:val="007C1537"/>
    <w:rsid w:val="007C1B44"/>
    <w:rsid w:val="007C1B94"/>
    <w:rsid w:val="007C2073"/>
    <w:rsid w:val="007C2252"/>
    <w:rsid w:val="007C24A4"/>
    <w:rsid w:val="007C2A39"/>
    <w:rsid w:val="007C2AD0"/>
    <w:rsid w:val="007C3482"/>
    <w:rsid w:val="007C377D"/>
    <w:rsid w:val="007C3CBD"/>
    <w:rsid w:val="007C3D88"/>
    <w:rsid w:val="007C3E76"/>
    <w:rsid w:val="007C3F14"/>
    <w:rsid w:val="007C4059"/>
    <w:rsid w:val="007C482D"/>
    <w:rsid w:val="007C485B"/>
    <w:rsid w:val="007C49F5"/>
    <w:rsid w:val="007C508D"/>
    <w:rsid w:val="007C515A"/>
    <w:rsid w:val="007C52ED"/>
    <w:rsid w:val="007C56CE"/>
    <w:rsid w:val="007C5960"/>
    <w:rsid w:val="007C5AB0"/>
    <w:rsid w:val="007C5B4F"/>
    <w:rsid w:val="007C5CE6"/>
    <w:rsid w:val="007C5D3E"/>
    <w:rsid w:val="007C5DB6"/>
    <w:rsid w:val="007C5F2D"/>
    <w:rsid w:val="007C5FA1"/>
    <w:rsid w:val="007C61E0"/>
    <w:rsid w:val="007C64BC"/>
    <w:rsid w:val="007C6939"/>
    <w:rsid w:val="007C6941"/>
    <w:rsid w:val="007C6D8A"/>
    <w:rsid w:val="007C6DD9"/>
    <w:rsid w:val="007C6DF9"/>
    <w:rsid w:val="007C6FD6"/>
    <w:rsid w:val="007C7318"/>
    <w:rsid w:val="007C7A48"/>
    <w:rsid w:val="007C7D17"/>
    <w:rsid w:val="007C7EF3"/>
    <w:rsid w:val="007D020B"/>
    <w:rsid w:val="007D0677"/>
    <w:rsid w:val="007D0779"/>
    <w:rsid w:val="007D096E"/>
    <w:rsid w:val="007D098C"/>
    <w:rsid w:val="007D11B6"/>
    <w:rsid w:val="007D149C"/>
    <w:rsid w:val="007D1558"/>
    <w:rsid w:val="007D15F5"/>
    <w:rsid w:val="007D1836"/>
    <w:rsid w:val="007D188E"/>
    <w:rsid w:val="007D1B7C"/>
    <w:rsid w:val="007D212C"/>
    <w:rsid w:val="007D214A"/>
    <w:rsid w:val="007D23F9"/>
    <w:rsid w:val="007D2B63"/>
    <w:rsid w:val="007D34FC"/>
    <w:rsid w:val="007D357E"/>
    <w:rsid w:val="007D3889"/>
    <w:rsid w:val="007D39A2"/>
    <w:rsid w:val="007D39D7"/>
    <w:rsid w:val="007D3A6B"/>
    <w:rsid w:val="007D4FF2"/>
    <w:rsid w:val="007D50CE"/>
    <w:rsid w:val="007D512C"/>
    <w:rsid w:val="007D523F"/>
    <w:rsid w:val="007D526F"/>
    <w:rsid w:val="007D59F2"/>
    <w:rsid w:val="007D5A24"/>
    <w:rsid w:val="007D5B38"/>
    <w:rsid w:val="007D5E36"/>
    <w:rsid w:val="007D6310"/>
    <w:rsid w:val="007D647B"/>
    <w:rsid w:val="007D673F"/>
    <w:rsid w:val="007D68F4"/>
    <w:rsid w:val="007D6A87"/>
    <w:rsid w:val="007D6C84"/>
    <w:rsid w:val="007D6CE5"/>
    <w:rsid w:val="007D6EF0"/>
    <w:rsid w:val="007D7042"/>
    <w:rsid w:val="007D7059"/>
    <w:rsid w:val="007D7343"/>
    <w:rsid w:val="007D78CE"/>
    <w:rsid w:val="007D794A"/>
    <w:rsid w:val="007D7E3F"/>
    <w:rsid w:val="007D7E94"/>
    <w:rsid w:val="007E00A4"/>
    <w:rsid w:val="007E015B"/>
    <w:rsid w:val="007E0162"/>
    <w:rsid w:val="007E02CC"/>
    <w:rsid w:val="007E07FD"/>
    <w:rsid w:val="007E0981"/>
    <w:rsid w:val="007E0986"/>
    <w:rsid w:val="007E0C8C"/>
    <w:rsid w:val="007E12F7"/>
    <w:rsid w:val="007E1479"/>
    <w:rsid w:val="007E152B"/>
    <w:rsid w:val="007E193F"/>
    <w:rsid w:val="007E1A3F"/>
    <w:rsid w:val="007E1A55"/>
    <w:rsid w:val="007E1CB1"/>
    <w:rsid w:val="007E201B"/>
    <w:rsid w:val="007E2146"/>
    <w:rsid w:val="007E2395"/>
    <w:rsid w:val="007E2A59"/>
    <w:rsid w:val="007E2B1C"/>
    <w:rsid w:val="007E2B64"/>
    <w:rsid w:val="007E2E85"/>
    <w:rsid w:val="007E30DF"/>
    <w:rsid w:val="007E3288"/>
    <w:rsid w:val="007E403C"/>
    <w:rsid w:val="007E45CC"/>
    <w:rsid w:val="007E48CD"/>
    <w:rsid w:val="007E48E4"/>
    <w:rsid w:val="007E4F0D"/>
    <w:rsid w:val="007E531F"/>
    <w:rsid w:val="007E5A14"/>
    <w:rsid w:val="007E5A5B"/>
    <w:rsid w:val="007E5EFE"/>
    <w:rsid w:val="007E5FE4"/>
    <w:rsid w:val="007E5FFD"/>
    <w:rsid w:val="007E6735"/>
    <w:rsid w:val="007E67F4"/>
    <w:rsid w:val="007E6847"/>
    <w:rsid w:val="007E6EF1"/>
    <w:rsid w:val="007E6F34"/>
    <w:rsid w:val="007E714F"/>
    <w:rsid w:val="007E73E9"/>
    <w:rsid w:val="007E7B2B"/>
    <w:rsid w:val="007E7CBA"/>
    <w:rsid w:val="007F05E0"/>
    <w:rsid w:val="007F0ACD"/>
    <w:rsid w:val="007F0B77"/>
    <w:rsid w:val="007F0D37"/>
    <w:rsid w:val="007F0DD3"/>
    <w:rsid w:val="007F1061"/>
    <w:rsid w:val="007F1178"/>
    <w:rsid w:val="007F14FD"/>
    <w:rsid w:val="007F153C"/>
    <w:rsid w:val="007F18C0"/>
    <w:rsid w:val="007F1A69"/>
    <w:rsid w:val="007F22A5"/>
    <w:rsid w:val="007F2DBB"/>
    <w:rsid w:val="007F2E8D"/>
    <w:rsid w:val="007F2ED4"/>
    <w:rsid w:val="007F3BF0"/>
    <w:rsid w:val="007F3FB0"/>
    <w:rsid w:val="007F4298"/>
    <w:rsid w:val="007F438F"/>
    <w:rsid w:val="007F43A9"/>
    <w:rsid w:val="007F49D3"/>
    <w:rsid w:val="007F50BC"/>
    <w:rsid w:val="007F5105"/>
    <w:rsid w:val="007F5608"/>
    <w:rsid w:val="007F5874"/>
    <w:rsid w:val="007F58C1"/>
    <w:rsid w:val="007F5C6B"/>
    <w:rsid w:val="007F5D4A"/>
    <w:rsid w:val="007F6200"/>
    <w:rsid w:val="007F6562"/>
    <w:rsid w:val="007F656C"/>
    <w:rsid w:val="007F65F2"/>
    <w:rsid w:val="007F6F09"/>
    <w:rsid w:val="007F70D6"/>
    <w:rsid w:val="007F70F6"/>
    <w:rsid w:val="007F7864"/>
    <w:rsid w:val="007F7937"/>
    <w:rsid w:val="007F795B"/>
    <w:rsid w:val="007F7B6D"/>
    <w:rsid w:val="007F7C2F"/>
    <w:rsid w:val="00800104"/>
    <w:rsid w:val="00800184"/>
    <w:rsid w:val="00800734"/>
    <w:rsid w:val="008007D3"/>
    <w:rsid w:val="00800994"/>
    <w:rsid w:val="00800D5F"/>
    <w:rsid w:val="00800D7A"/>
    <w:rsid w:val="008013B8"/>
    <w:rsid w:val="0080179D"/>
    <w:rsid w:val="00801838"/>
    <w:rsid w:val="00801A45"/>
    <w:rsid w:val="00801C93"/>
    <w:rsid w:val="00801D3A"/>
    <w:rsid w:val="00801FBC"/>
    <w:rsid w:val="00802410"/>
    <w:rsid w:val="008027BE"/>
    <w:rsid w:val="00802927"/>
    <w:rsid w:val="00802A29"/>
    <w:rsid w:val="00802C79"/>
    <w:rsid w:val="008030BC"/>
    <w:rsid w:val="008039AF"/>
    <w:rsid w:val="00803D8B"/>
    <w:rsid w:val="00803E2E"/>
    <w:rsid w:val="00804004"/>
    <w:rsid w:val="00804161"/>
    <w:rsid w:val="008041E1"/>
    <w:rsid w:val="00804581"/>
    <w:rsid w:val="00804867"/>
    <w:rsid w:val="00804A69"/>
    <w:rsid w:val="00804B2F"/>
    <w:rsid w:val="00805504"/>
    <w:rsid w:val="00805767"/>
    <w:rsid w:val="00805809"/>
    <w:rsid w:val="00805A48"/>
    <w:rsid w:val="00805CB3"/>
    <w:rsid w:val="00805D4F"/>
    <w:rsid w:val="00806979"/>
    <w:rsid w:val="0080699F"/>
    <w:rsid w:val="00806CD1"/>
    <w:rsid w:val="00806D29"/>
    <w:rsid w:val="00806E8D"/>
    <w:rsid w:val="00807562"/>
    <w:rsid w:val="008076B5"/>
    <w:rsid w:val="0080770D"/>
    <w:rsid w:val="00807A13"/>
    <w:rsid w:val="00807B4E"/>
    <w:rsid w:val="00807D28"/>
    <w:rsid w:val="00807D5E"/>
    <w:rsid w:val="00807E1B"/>
    <w:rsid w:val="0081012C"/>
    <w:rsid w:val="00810C3E"/>
    <w:rsid w:val="00810DE9"/>
    <w:rsid w:val="00810EAE"/>
    <w:rsid w:val="00811036"/>
    <w:rsid w:val="008118EC"/>
    <w:rsid w:val="00811954"/>
    <w:rsid w:val="00811EF6"/>
    <w:rsid w:val="00811FC6"/>
    <w:rsid w:val="008123D5"/>
    <w:rsid w:val="008124FE"/>
    <w:rsid w:val="008127B0"/>
    <w:rsid w:val="00812B36"/>
    <w:rsid w:val="0081304D"/>
    <w:rsid w:val="0081369D"/>
    <w:rsid w:val="00813745"/>
    <w:rsid w:val="0081389D"/>
    <w:rsid w:val="00813AA5"/>
    <w:rsid w:val="00813CE0"/>
    <w:rsid w:val="00813DEF"/>
    <w:rsid w:val="00813FCD"/>
    <w:rsid w:val="0081433F"/>
    <w:rsid w:val="008143A0"/>
    <w:rsid w:val="00814834"/>
    <w:rsid w:val="00814A14"/>
    <w:rsid w:val="00814B38"/>
    <w:rsid w:val="00814B65"/>
    <w:rsid w:val="00814C34"/>
    <w:rsid w:val="00814CE6"/>
    <w:rsid w:val="00814D2B"/>
    <w:rsid w:val="008154B6"/>
    <w:rsid w:val="008155E8"/>
    <w:rsid w:val="00815706"/>
    <w:rsid w:val="00815F85"/>
    <w:rsid w:val="00816654"/>
    <w:rsid w:val="00816A54"/>
    <w:rsid w:val="00816D94"/>
    <w:rsid w:val="0081727D"/>
    <w:rsid w:val="00817508"/>
    <w:rsid w:val="00817742"/>
    <w:rsid w:val="00817829"/>
    <w:rsid w:val="0081787C"/>
    <w:rsid w:val="00817B8F"/>
    <w:rsid w:val="00817C96"/>
    <w:rsid w:val="00817D2A"/>
    <w:rsid w:val="00817F27"/>
    <w:rsid w:val="00820995"/>
    <w:rsid w:val="00820CDF"/>
    <w:rsid w:val="00820DF1"/>
    <w:rsid w:val="0082172C"/>
    <w:rsid w:val="00821781"/>
    <w:rsid w:val="008220AC"/>
    <w:rsid w:val="0082217C"/>
    <w:rsid w:val="008228BF"/>
    <w:rsid w:val="0082313E"/>
    <w:rsid w:val="00823233"/>
    <w:rsid w:val="00823335"/>
    <w:rsid w:val="008237B2"/>
    <w:rsid w:val="00823F61"/>
    <w:rsid w:val="00823F74"/>
    <w:rsid w:val="0082449E"/>
    <w:rsid w:val="008249FF"/>
    <w:rsid w:val="008251EC"/>
    <w:rsid w:val="008254DD"/>
    <w:rsid w:val="008257F4"/>
    <w:rsid w:val="00825DD4"/>
    <w:rsid w:val="008260EA"/>
    <w:rsid w:val="0082616E"/>
    <w:rsid w:val="00826204"/>
    <w:rsid w:val="008262C0"/>
    <w:rsid w:val="00826575"/>
    <w:rsid w:val="00826A15"/>
    <w:rsid w:val="00826D90"/>
    <w:rsid w:val="00827015"/>
    <w:rsid w:val="00827109"/>
    <w:rsid w:val="00827648"/>
    <w:rsid w:val="00827A41"/>
    <w:rsid w:val="00827AF3"/>
    <w:rsid w:val="00827C6A"/>
    <w:rsid w:val="00827C88"/>
    <w:rsid w:val="00827E08"/>
    <w:rsid w:val="00830431"/>
    <w:rsid w:val="00830469"/>
    <w:rsid w:val="0083056F"/>
    <w:rsid w:val="008306EC"/>
    <w:rsid w:val="00830F16"/>
    <w:rsid w:val="00831198"/>
    <w:rsid w:val="008312A4"/>
    <w:rsid w:val="008314BC"/>
    <w:rsid w:val="0083157F"/>
    <w:rsid w:val="008320C7"/>
    <w:rsid w:val="00832142"/>
    <w:rsid w:val="0083225E"/>
    <w:rsid w:val="00832C18"/>
    <w:rsid w:val="00832CAF"/>
    <w:rsid w:val="008330DB"/>
    <w:rsid w:val="00833EF5"/>
    <w:rsid w:val="008340F5"/>
    <w:rsid w:val="0083417A"/>
    <w:rsid w:val="00834452"/>
    <w:rsid w:val="00834512"/>
    <w:rsid w:val="008345C2"/>
    <w:rsid w:val="00834746"/>
    <w:rsid w:val="00834780"/>
    <w:rsid w:val="008349E7"/>
    <w:rsid w:val="00834D25"/>
    <w:rsid w:val="00835052"/>
    <w:rsid w:val="00835777"/>
    <w:rsid w:val="00835A4F"/>
    <w:rsid w:val="00835AE5"/>
    <w:rsid w:val="00835B0A"/>
    <w:rsid w:val="00835B82"/>
    <w:rsid w:val="00835C4C"/>
    <w:rsid w:val="00835DC8"/>
    <w:rsid w:val="00836131"/>
    <w:rsid w:val="00836133"/>
    <w:rsid w:val="00836240"/>
    <w:rsid w:val="0083624B"/>
    <w:rsid w:val="0083657B"/>
    <w:rsid w:val="008366C5"/>
    <w:rsid w:val="00836755"/>
    <w:rsid w:val="00836B5B"/>
    <w:rsid w:val="00836FC2"/>
    <w:rsid w:val="00837034"/>
    <w:rsid w:val="00837068"/>
    <w:rsid w:val="0083768C"/>
    <w:rsid w:val="00837722"/>
    <w:rsid w:val="00837BED"/>
    <w:rsid w:val="00837C38"/>
    <w:rsid w:val="00837DF8"/>
    <w:rsid w:val="00837E01"/>
    <w:rsid w:val="008401C3"/>
    <w:rsid w:val="008403BA"/>
    <w:rsid w:val="008404D7"/>
    <w:rsid w:val="00840634"/>
    <w:rsid w:val="00840671"/>
    <w:rsid w:val="00840A68"/>
    <w:rsid w:val="00840A83"/>
    <w:rsid w:val="00840D46"/>
    <w:rsid w:val="00840FC6"/>
    <w:rsid w:val="0084142B"/>
    <w:rsid w:val="00841573"/>
    <w:rsid w:val="00841739"/>
    <w:rsid w:val="008419A1"/>
    <w:rsid w:val="00841EAE"/>
    <w:rsid w:val="00841EB3"/>
    <w:rsid w:val="00842061"/>
    <w:rsid w:val="00842DB7"/>
    <w:rsid w:val="00842E03"/>
    <w:rsid w:val="008432D2"/>
    <w:rsid w:val="008436CC"/>
    <w:rsid w:val="0084387F"/>
    <w:rsid w:val="00843991"/>
    <w:rsid w:val="00843AFD"/>
    <w:rsid w:val="00844318"/>
    <w:rsid w:val="008444F8"/>
    <w:rsid w:val="00844750"/>
    <w:rsid w:val="00844F44"/>
    <w:rsid w:val="00845035"/>
    <w:rsid w:val="0084503E"/>
    <w:rsid w:val="0084504C"/>
    <w:rsid w:val="00845768"/>
    <w:rsid w:val="00845E0B"/>
    <w:rsid w:val="00845F51"/>
    <w:rsid w:val="00845F6D"/>
    <w:rsid w:val="00846106"/>
    <w:rsid w:val="008462E7"/>
    <w:rsid w:val="00846467"/>
    <w:rsid w:val="0084674D"/>
    <w:rsid w:val="00846AFB"/>
    <w:rsid w:val="00846D1E"/>
    <w:rsid w:val="00846D8A"/>
    <w:rsid w:val="00847991"/>
    <w:rsid w:val="00847C4E"/>
    <w:rsid w:val="008504B3"/>
    <w:rsid w:val="0085081C"/>
    <w:rsid w:val="0085126C"/>
    <w:rsid w:val="0085130C"/>
    <w:rsid w:val="0085154E"/>
    <w:rsid w:val="00851665"/>
    <w:rsid w:val="00851AB6"/>
    <w:rsid w:val="00851B22"/>
    <w:rsid w:val="00851C6C"/>
    <w:rsid w:val="0085202C"/>
    <w:rsid w:val="008521C5"/>
    <w:rsid w:val="00852338"/>
    <w:rsid w:val="00852885"/>
    <w:rsid w:val="00852B93"/>
    <w:rsid w:val="00852D18"/>
    <w:rsid w:val="00852F3B"/>
    <w:rsid w:val="008535EC"/>
    <w:rsid w:val="0085378A"/>
    <w:rsid w:val="00853B2A"/>
    <w:rsid w:val="00853C45"/>
    <w:rsid w:val="00854090"/>
    <w:rsid w:val="008540E5"/>
    <w:rsid w:val="008541B6"/>
    <w:rsid w:val="00854285"/>
    <w:rsid w:val="00854290"/>
    <w:rsid w:val="0085434A"/>
    <w:rsid w:val="008545F4"/>
    <w:rsid w:val="00854983"/>
    <w:rsid w:val="00854B60"/>
    <w:rsid w:val="008555C5"/>
    <w:rsid w:val="00855FA9"/>
    <w:rsid w:val="008561D4"/>
    <w:rsid w:val="00856301"/>
    <w:rsid w:val="00856562"/>
    <w:rsid w:val="008566E7"/>
    <w:rsid w:val="00856733"/>
    <w:rsid w:val="008569DF"/>
    <w:rsid w:val="00856E21"/>
    <w:rsid w:val="00856E4A"/>
    <w:rsid w:val="00856FF3"/>
    <w:rsid w:val="0085722A"/>
    <w:rsid w:val="00857234"/>
    <w:rsid w:val="008577BE"/>
    <w:rsid w:val="008579E4"/>
    <w:rsid w:val="00857C34"/>
    <w:rsid w:val="00860033"/>
    <w:rsid w:val="00860315"/>
    <w:rsid w:val="0086037F"/>
    <w:rsid w:val="00860653"/>
    <w:rsid w:val="0086067F"/>
    <w:rsid w:val="00860DBF"/>
    <w:rsid w:val="008615D2"/>
    <w:rsid w:val="00861641"/>
    <w:rsid w:val="008616E0"/>
    <w:rsid w:val="00861921"/>
    <w:rsid w:val="00861B41"/>
    <w:rsid w:val="00861D65"/>
    <w:rsid w:val="00861DA1"/>
    <w:rsid w:val="008620A8"/>
    <w:rsid w:val="008620C2"/>
    <w:rsid w:val="00862173"/>
    <w:rsid w:val="00862290"/>
    <w:rsid w:val="00862373"/>
    <w:rsid w:val="008626B0"/>
    <w:rsid w:val="0086295B"/>
    <w:rsid w:val="00862988"/>
    <w:rsid w:val="00863479"/>
    <w:rsid w:val="00863AA0"/>
    <w:rsid w:val="00863FEF"/>
    <w:rsid w:val="0086417A"/>
    <w:rsid w:val="00864A9F"/>
    <w:rsid w:val="008650AB"/>
    <w:rsid w:val="008651C4"/>
    <w:rsid w:val="00865696"/>
    <w:rsid w:val="008658E4"/>
    <w:rsid w:val="00865D4C"/>
    <w:rsid w:val="00865DE1"/>
    <w:rsid w:val="008661B2"/>
    <w:rsid w:val="008662A7"/>
    <w:rsid w:val="00866453"/>
    <w:rsid w:val="00866781"/>
    <w:rsid w:val="00867879"/>
    <w:rsid w:val="00867F66"/>
    <w:rsid w:val="00870018"/>
    <w:rsid w:val="00870793"/>
    <w:rsid w:val="00870A1C"/>
    <w:rsid w:val="00870AD0"/>
    <w:rsid w:val="00870CCE"/>
    <w:rsid w:val="00870E13"/>
    <w:rsid w:val="00871029"/>
    <w:rsid w:val="00871096"/>
    <w:rsid w:val="008710EF"/>
    <w:rsid w:val="00871171"/>
    <w:rsid w:val="008712B8"/>
    <w:rsid w:val="00871CDF"/>
    <w:rsid w:val="00871D14"/>
    <w:rsid w:val="00871D54"/>
    <w:rsid w:val="00871E2C"/>
    <w:rsid w:val="00871F52"/>
    <w:rsid w:val="0087212A"/>
    <w:rsid w:val="0087229F"/>
    <w:rsid w:val="008722B0"/>
    <w:rsid w:val="00872368"/>
    <w:rsid w:val="008723B3"/>
    <w:rsid w:val="0087250F"/>
    <w:rsid w:val="00872557"/>
    <w:rsid w:val="0087278C"/>
    <w:rsid w:val="0087305B"/>
    <w:rsid w:val="008734E7"/>
    <w:rsid w:val="008738D3"/>
    <w:rsid w:val="00873BF0"/>
    <w:rsid w:val="0087408D"/>
    <w:rsid w:val="00874446"/>
    <w:rsid w:val="00874668"/>
    <w:rsid w:val="00874A18"/>
    <w:rsid w:val="00874C26"/>
    <w:rsid w:val="00874D5F"/>
    <w:rsid w:val="00874E33"/>
    <w:rsid w:val="00874FAC"/>
    <w:rsid w:val="0087504C"/>
    <w:rsid w:val="008752AE"/>
    <w:rsid w:val="008754C0"/>
    <w:rsid w:val="00875845"/>
    <w:rsid w:val="00875905"/>
    <w:rsid w:val="008759CC"/>
    <w:rsid w:val="00875E7F"/>
    <w:rsid w:val="00875F79"/>
    <w:rsid w:val="00875FBD"/>
    <w:rsid w:val="008762F7"/>
    <w:rsid w:val="008768AA"/>
    <w:rsid w:val="00876AC7"/>
    <w:rsid w:val="00876B50"/>
    <w:rsid w:val="00876DC7"/>
    <w:rsid w:val="00876E56"/>
    <w:rsid w:val="00876FB8"/>
    <w:rsid w:val="0087702C"/>
    <w:rsid w:val="0087721D"/>
    <w:rsid w:val="0087746C"/>
    <w:rsid w:val="00877C57"/>
    <w:rsid w:val="00877E1A"/>
    <w:rsid w:val="00877FA3"/>
    <w:rsid w:val="0088011E"/>
    <w:rsid w:val="00880439"/>
    <w:rsid w:val="008804C9"/>
    <w:rsid w:val="0088052B"/>
    <w:rsid w:val="008805B7"/>
    <w:rsid w:val="00880B3D"/>
    <w:rsid w:val="00880D84"/>
    <w:rsid w:val="00880E9E"/>
    <w:rsid w:val="008810DF"/>
    <w:rsid w:val="008810FA"/>
    <w:rsid w:val="00881842"/>
    <w:rsid w:val="00881F28"/>
    <w:rsid w:val="00881F60"/>
    <w:rsid w:val="0088261A"/>
    <w:rsid w:val="00882BB1"/>
    <w:rsid w:val="00883004"/>
    <w:rsid w:val="00883AC4"/>
    <w:rsid w:val="00883D18"/>
    <w:rsid w:val="00883ED6"/>
    <w:rsid w:val="00883F8F"/>
    <w:rsid w:val="00884255"/>
    <w:rsid w:val="0088425B"/>
    <w:rsid w:val="00884A4F"/>
    <w:rsid w:val="00884A6F"/>
    <w:rsid w:val="00884E32"/>
    <w:rsid w:val="0088517E"/>
    <w:rsid w:val="0088530F"/>
    <w:rsid w:val="0088579F"/>
    <w:rsid w:val="0088590E"/>
    <w:rsid w:val="0088599D"/>
    <w:rsid w:val="00885D5D"/>
    <w:rsid w:val="00885F46"/>
    <w:rsid w:val="00886012"/>
    <w:rsid w:val="00886116"/>
    <w:rsid w:val="0088649C"/>
    <w:rsid w:val="0088651F"/>
    <w:rsid w:val="00886CB3"/>
    <w:rsid w:val="00887771"/>
    <w:rsid w:val="0089035C"/>
    <w:rsid w:val="008907B2"/>
    <w:rsid w:val="00890B03"/>
    <w:rsid w:val="00890BCD"/>
    <w:rsid w:val="00890F04"/>
    <w:rsid w:val="00890F2B"/>
    <w:rsid w:val="008911A2"/>
    <w:rsid w:val="0089148E"/>
    <w:rsid w:val="008916B4"/>
    <w:rsid w:val="008917C3"/>
    <w:rsid w:val="00891CA0"/>
    <w:rsid w:val="00891F63"/>
    <w:rsid w:val="0089206B"/>
    <w:rsid w:val="008922DC"/>
    <w:rsid w:val="008922DF"/>
    <w:rsid w:val="00892F5D"/>
    <w:rsid w:val="00893024"/>
    <w:rsid w:val="00893158"/>
    <w:rsid w:val="008932D3"/>
    <w:rsid w:val="00893AC0"/>
    <w:rsid w:val="00893B3B"/>
    <w:rsid w:val="00893C44"/>
    <w:rsid w:val="00893E2F"/>
    <w:rsid w:val="00893E96"/>
    <w:rsid w:val="008940FF"/>
    <w:rsid w:val="00894304"/>
    <w:rsid w:val="0089459B"/>
    <w:rsid w:val="008946BF"/>
    <w:rsid w:val="00894873"/>
    <w:rsid w:val="00895243"/>
    <w:rsid w:val="00895484"/>
    <w:rsid w:val="0089563D"/>
    <w:rsid w:val="00895A0C"/>
    <w:rsid w:val="008965AD"/>
    <w:rsid w:val="00896624"/>
    <w:rsid w:val="0089695D"/>
    <w:rsid w:val="00896A6F"/>
    <w:rsid w:val="00896B9F"/>
    <w:rsid w:val="00896D10"/>
    <w:rsid w:val="00896DF5"/>
    <w:rsid w:val="00896FEA"/>
    <w:rsid w:val="00897190"/>
    <w:rsid w:val="0089724B"/>
    <w:rsid w:val="008976EB"/>
    <w:rsid w:val="00897999"/>
    <w:rsid w:val="00897C7F"/>
    <w:rsid w:val="00897E04"/>
    <w:rsid w:val="00897F4A"/>
    <w:rsid w:val="008A0065"/>
    <w:rsid w:val="008A0173"/>
    <w:rsid w:val="008A0339"/>
    <w:rsid w:val="008A03A0"/>
    <w:rsid w:val="008A046A"/>
    <w:rsid w:val="008A0473"/>
    <w:rsid w:val="008A04C7"/>
    <w:rsid w:val="008A0533"/>
    <w:rsid w:val="008A0D04"/>
    <w:rsid w:val="008A111D"/>
    <w:rsid w:val="008A1597"/>
    <w:rsid w:val="008A197B"/>
    <w:rsid w:val="008A1C65"/>
    <w:rsid w:val="008A1C6C"/>
    <w:rsid w:val="008A1CB6"/>
    <w:rsid w:val="008A1EA1"/>
    <w:rsid w:val="008A23A6"/>
    <w:rsid w:val="008A24BD"/>
    <w:rsid w:val="008A2AAE"/>
    <w:rsid w:val="008A2D2E"/>
    <w:rsid w:val="008A2E24"/>
    <w:rsid w:val="008A2F26"/>
    <w:rsid w:val="008A2F9B"/>
    <w:rsid w:val="008A3390"/>
    <w:rsid w:val="008A34D0"/>
    <w:rsid w:val="008A36ED"/>
    <w:rsid w:val="008A3898"/>
    <w:rsid w:val="008A3A64"/>
    <w:rsid w:val="008A42D8"/>
    <w:rsid w:val="008A457F"/>
    <w:rsid w:val="008A4856"/>
    <w:rsid w:val="008A50B0"/>
    <w:rsid w:val="008A53C3"/>
    <w:rsid w:val="008A59E9"/>
    <w:rsid w:val="008A631F"/>
    <w:rsid w:val="008A668F"/>
    <w:rsid w:val="008A6A20"/>
    <w:rsid w:val="008A7261"/>
    <w:rsid w:val="008A72A4"/>
    <w:rsid w:val="008A72E3"/>
    <w:rsid w:val="008A758D"/>
    <w:rsid w:val="008A75C5"/>
    <w:rsid w:val="008A7669"/>
    <w:rsid w:val="008A7819"/>
    <w:rsid w:val="008A7BEA"/>
    <w:rsid w:val="008A7C09"/>
    <w:rsid w:val="008A7F97"/>
    <w:rsid w:val="008B01A2"/>
    <w:rsid w:val="008B097E"/>
    <w:rsid w:val="008B0C49"/>
    <w:rsid w:val="008B0CD0"/>
    <w:rsid w:val="008B0FE8"/>
    <w:rsid w:val="008B130E"/>
    <w:rsid w:val="008B1651"/>
    <w:rsid w:val="008B175A"/>
    <w:rsid w:val="008B1EFF"/>
    <w:rsid w:val="008B21F5"/>
    <w:rsid w:val="008B269F"/>
    <w:rsid w:val="008B2A2E"/>
    <w:rsid w:val="008B2ACA"/>
    <w:rsid w:val="008B2D1D"/>
    <w:rsid w:val="008B2DB1"/>
    <w:rsid w:val="008B2DEB"/>
    <w:rsid w:val="008B35ED"/>
    <w:rsid w:val="008B398B"/>
    <w:rsid w:val="008B3BDF"/>
    <w:rsid w:val="008B41AC"/>
    <w:rsid w:val="008B41EF"/>
    <w:rsid w:val="008B4230"/>
    <w:rsid w:val="008B42FA"/>
    <w:rsid w:val="008B43A7"/>
    <w:rsid w:val="008B447F"/>
    <w:rsid w:val="008B4B0D"/>
    <w:rsid w:val="008B4B33"/>
    <w:rsid w:val="008B5577"/>
    <w:rsid w:val="008B5F91"/>
    <w:rsid w:val="008B60E9"/>
    <w:rsid w:val="008B60ED"/>
    <w:rsid w:val="008B624E"/>
    <w:rsid w:val="008B681E"/>
    <w:rsid w:val="008B6D6B"/>
    <w:rsid w:val="008B6E03"/>
    <w:rsid w:val="008B6E5C"/>
    <w:rsid w:val="008B7475"/>
    <w:rsid w:val="008B757A"/>
    <w:rsid w:val="008B766A"/>
    <w:rsid w:val="008B7A0E"/>
    <w:rsid w:val="008C087C"/>
    <w:rsid w:val="008C0E3C"/>
    <w:rsid w:val="008C13C3"/>
    <w:rsid w:val="008C1C0B"/>
    <w:rsid w:val="008C1FE8"/>
    <w:rsid w:val="008C21FC"/>
    <w:rsid w:val="008C2300"/>
    <w:rsid w:val="008C2426"/>
    <w:rsid w:val="008C2453"/>
    <w:rsid w:val="008C2461"/>
    <w:rsid w:val="008C268A"/>
    <w:rsid w:val="008C26B4"/>
    <w:rsid w:val="008C28BA"/>
    <w:rsid w:val="008C290B"/>
    <w:rsid w:val="008C2ACE"/>
    <w:rsid w:val="008C2BA6"/>
    <w:rsid w:val="008C31D1"/>
    <w:rsid w:val="008C31E4"/>
    <w:rsid w:val="008C3240"/>
    <w:rsid w:val="008C33D2"/>
    <w:rsid w:val="008C39DE"/>
    <w:rsid w:val="008C3ACC"/>
    <w:rsid w:val="008C3B45"/>
    <w:rsid w:val="008C3DB0"/>
    <w:rsid w:val="008C4188"/>
    <w:rsid w:val="008C41EC"/>
    <w:rsid w:val="008C4B47"/>
    <w:rsid w:val="008C50DA"/>
    <w:rsid w:val="008C51AC"/>
    <w:rsid w:val="008C52B6"/>
    <w:rsid w:val="008C55F4"/>
    <w:rsid w:val="008C560E"/>
    <w:rsid w:val="008C5666"/>
    <w:rsid w:val="008C59D5"/>
    <w:rsid w:val="008C5B10"/>
    <w:rsid w:val="008C5EE7"/>
    <w:rsid w:val="008C61C3"/>
    <w:rsid w:val="008C64CA"/>
    <w:rsid w:val="008C6C7A"/>
    <w:rsid w:val="008C6CE1"/>
    <w:rsid w:val="008C6F4F"/>
    <w:rsid w:val="008C730B"/>
    <w:rsid w:val="008C74CC"/>
    <w:rsid w:val="008C7905"/>
    <w:rsid w:val="008C7F77"/>
    <w:rsid w:val="008D02CB"/>
    <w:rsid w:val="008D02DE"/>
    <w:rsid w:val="008D0459"/>
    <w:rsid w:val="008D0586"/>
    <w:rsid w:val="008D05D2"/>
    <w:rsid w:val="008D0818"/>
    <w:rsid w:val="008D08D6"/>
    <w:rsid w:val="008D0E89"/>
    <w:rsid w:val="008D13DC"/>
    <w:rsid w:val="008D149D"/>
    <w:rsid w:val="008D1635"/>
    <w:rsid w:val="008D1BA2"/>
    <w:rsid w:val="008D1CB4"/>
    <w:rsid w:val="008D1E23"/>
    <w:rsid w:val="008D2461"/>
    <w:rsid w:val="008D270B"/>
    <w:rsid w:val="008D2770"/>
    <w:rsid w:val="008D28FB"/>
    <w:rsid w:val="008D2CB2"/>
    <w:rsid w:val="008D3208"/>
    <w:rsid w:val="008D36E3"/>
    <w:rsid w:val="008D381B"/>
    <w:rsid w:val="008D3DE7"/>
    <w:rsid w:val="008D3F21"/>
    <w:rsid w:val="008D4277"/>
    <w:rsid w:val="008D4423"/>
    <w:rsid w:val="008D453F"/>
    <w:rsid w:val="008D46DD"/>
    <w:rsid w:val="008D47A1"/>
    <w:rsid w:val="008D508F"/>
    <w:rsid w:val="008D538D"/>
    <w:rsid w:val="008D5497"/>
    <w:rsid w:val="008D592F"/>
    <w:rsid w:val="008D5FB9"/>
    <w:rsid w:val="008D5FCD"/>
    <w:rsid w:val="008D63A7"/>
    <w:rsid w:val="008D6733"/>
    <w:rsid w:val="008D67E0"/>
    <w:rsid w:val="008D6F54"/>
    <w:rsid w:val="008D6F90"/>
    <w:rsid w:val="008D72A4"/>
    <w:rsid w:val="008D72DE"/>
    <w:rsid w:val="008D732D"/>
    <w:rsid w:val="008D7378"/>
    <w:rsid w:val="008D7449"/>
    <w:rsid w:val="008D7554"/>
    <w:rsid w:val="008D7615"/>
    <w:rsid w:val="008D76A0"/>
    <w:rsid w:val="008D78C3"/>
    <w:rsid w:val="008D78F6"/>
    <w:rsid w:val="008D7993"/>
    <w:rsid w:val="008D7A71"/>
    <w:rsid w:val="008D7B37"/>
    <w:rsid w:val="008D7D1C"/>
    <w:rsid w:val="008D7DEB"/>
    <w:rsid w:val="008E036A"/>
    <w:rsid w:val="008E037E"/>
    <w:rsid w:val="008E04B5"/>
    <w:rsid w:val="008E056A"/>
    <w:rsid w:val="008E0CDD"/>
    <w:rsid w:val="008E0E15"/>
    <w:rsid w:val="008E0E1D"/>
    <w:rsid w:val="008E0E89"/>
    <w:rsid w:val="008E0E8C"/>
    <w:rsid w:val="008E1217"/>
    <w:rsid w:val="008E14BA"/>
    <w:rsid w:val="008E16F9"/>
    <w:rsid w:val="008E1765"/>
    <w:rsid w:val="008E18A3"/>
    <w:rsid w:val="008E1FDF"/>
    <w:rsid w:val="008E2051"/>
    <w:rsid w:val="008E20EC"/>
    <w:rsid w:val="008E23FB"/>
    <w:rsid w:val="008E2562"/>
    <w:rsid w:val="008E290D"/>
    <w:rsid w:val="008E2911"/>
    <w:rsid w:val="008E2B47"/>
    <w:rsid w:val="008E2C59"/>
    <w:rsid w:val="008E3108"/>
    <w:rsid w:val="008E329C"/>
    <w:rsid w:val="008E35C0"/>
    <w:rsid w:val="008E378A"/>
    <w:rsid w:val="008E388C"/>
    <w:rsid w:val="008E3D7C"/>
    <w:rsid w:val="008E3F52"/>
    <w:rsid w:val="008E4074"/>
    <w:rsid w:val="008E40BC"/>
    <w:rsid w:val="008E412D"/>
    <w:rsid w:val="008E427C"/>
    <w:rsid w:val="008E451A"/>
    <w:rsid w:val="008E4820"/>
    <w:rsid w:val="008E4CF3"/>
    <w:rsid w:val="008E4D72"/>
    <w:rsid w:val="008E51C3"/>
    <w:rsid w:val="008E5436"/>
    <w:rsid w:val="008E5B5F"/>
    <w:rsid w:val="008E5D5A"/>
    <w:rsid w:val="008E5D7A"/>
    <w:rsid w:val="008E5E0A"/>
    <w:rsid w:val="008E627A"/>
    <w:rsid w:val="008E6333"/>
    <w:rsid w:val="008E6788"/>
    <w:rsid w:val="008E6B9F"/>
    <w:rsid w:val="008E7DB3"/>
    <w:rsid w:val="008F01AB"/>
    <w:rsid w:val="008F0454"/>
    <w:rsid w:val="008F0460"/>
    <w:rsid w:val="008F0C10"/>
    <w:rsid w:val="008F0D27"/>
    <w:rsid w:val="008F10CB"/>
    <w:rsid w:val="008F1CF8"/>
    <w:rsid w:val="008F2201"/>
    <w:rsid w:val="008F2595"/>
    <w:rsid w:val="008F2694"/>
    <w:rsid w:val="008F2B4B"/>
    <w:rsid w:val="008F3601"/>
    <w:rsid w:val="008F3798"/>
    <w:rsid w:val="008F3C21"/>
    <w:rsid w:val="008F3D2D"/>
    <w:rsid w:val="008F3D7C"/>
    <w:rsid w:val="008F3DC9"/>
    <w:rsid w:val="008F40A7"/>
    <w:rsid w:val="008F4107"/>
    <w:rsid w:val="008F4240"/>
    <w:rsid w:val="008F45CD"/>
    <w:rsid w:val="008F473A"/>
    <w:rsid w:val="008F48AD"/>
    <w:rsid w:val="008F4BFE"/>
    <w:rsid w:val="008F4C66"/>
    <w:rsid w:val="008F4E3F"/>
    <w:rsid w:val="008F5184"/>
    <w:rsid w:val="008F51AC"/>
    <w:rsid w:val="008F52F0"/>
    <w:rsid w:val="008F595E"/>
    <w:rsid w:val="008F5BCF"/>
    <w:rsid w:val="008F6188"/>
    <w:rsid w:val="008F61EB"/>
    <w:rsid w:val="008F6649"/>
    <w:rsid w:val="008F6CD1"/>
    <w:rsid w:val="008F7B94"/>
    <w:rsid w:val="008F7BD6"/>
    <w:rsid w:val="008F7CEF"/>
    <w:rsid w:val="008F7F61"/>
    <w:rsid w:val="0090009E"/>
    <w:rsid w:val="009000FD"/>
    <w:rsid w:val="00900688"/>
    <w:rsid w:val="009007EA"/>
    <w:rsid w:val="00900A0A"/>
    <w:rsid w:val="00900DDE"/>
    <w:rsid w:val="00900DF1"/>
    <w:rsid w:val="00900FA1"/>
    <w:rsid w:val="009010AF"/>
    <w:rsid w:val="00901425"/>
    <w:rsid w:val="00901845"/>
    <w:rsid w:val="00901C3B"/>
    <w:rsid w:val="009021DE"/>
    <w:rsid w:val="009022BC"/>
    <w:rsid w:val="0090255A"/>
    <w:rsid w:val="00902734"/>
    <w:rsid w:val="0090291D"/>
    <w:rsid w:val="00902997"/>
    <w:rsid w:val="00902A2C"/>
    <w:rsid w:val="00902AA6"/>
    <w:rsid w:val="00902C01"/>
    <w:rsid w:val="00903281"/>
    <w:rsid w:val="00903300"/>
    <w:rsid w:val="0090340A"/>
    <w:rsid w:val="00903820"/>
    <w:rsid w:val="00903BE9"/>
    <w:rsid w:val="00903D33"/>
    <w:rsid w:val="00903D8E"/>
    <w:rsid w:val="00903F59"/>
    <w:rsid w:val="0090411E"/>
    <w:rsid w:val="009045C7"/>
    <w:rsid w:val="0090480E"/>
    <w:rsid w:val="00904A52"/>
    <w:rsid w:val="00904A62"/>
    <w:rsid w:val="00904B6D"/>
    <w:rsid w:val="0090557E"/>
    <w:rsid w:val="00905816"/>
    <w:rsid w:val="009058DE"/>
    <w:rsid w:val="00905A06"/>
    <w:rsid w:val="00906100"/>
    <w:rsid w:val="009067B8"/>
    <w:rsid w:val="00906C4B"/>
    <w:rsid w:val="00906EED"/>
    <w:rsid w:val="00907071"/>
    <w:rsid w:val="0090715C"/>
    <w:rsid w:val="00907409"/>
    <w:rsid w:val="00907549"/>
    <w:rsid w:val="00907EFD"/>
    <w:rsid w:val="00907F26"/>
    <w:rsid w:val="0091001E"/>
    <w:rsid w:val="00910334"/>
    <w:rsid w:val="00910619"/>
    <w:rsid w:val="00910671"/>
    <w:rsid w:val="009108A7"/>
    <w:rsid w:val="00910A5C"/>
    <w:rsid w:val="00910ED6"/>
    <w:rsid w:val="009113C6"/>
    <w:rsid w:val="0091147F"/>
    <w:rsid w:val="00911E1A"/>
    <w:rsid w:val="00911E62"/>
    <w:rsid w:val="00912104"/>
    <w:rsid w:val="009123B9"/>
    <w:rsid w:val="00912EA1"/>
    <w:rsid w:val="00913F4C"/>
    <w:rsid w:val="0091404B"/>
    <w:rsid w:val="0091423A"/>
    <w:rsid w:val="00914A5D"/>
    <w:rsid w:val="00914A6C"/>
    <w:rsid w:val="00914F86"/>
    <w:rsid w:val="00915032"/>
    <w:rsid w:val="0091537E"/>
    <w:rsid w:val="0091545A"/>
    <w:rsid w:val="009154BD"/>
    <w:rsid w:val="00915500"/>
    <w:rsid w:val="00915EE2"/>
    <w:rsid w:val="0091610F"/>
    <w:rsid w:val="009161BA"/>
    <w:rsid w:val="009165A4"/>
    <w:rsid w:val="00916827"/>
    <w:rsid w:val="00916B43"/>
    <w:rsid w:val="00916E5E"/>
    <w:rsid w:val="009172E4"/>
    <w:rsid w:val="00917F9F"/>
    <w:rsid w:val="00920440"/>
    <w:rsid w:val="00920588"/>
    <w:rsid w:val="00920FE4"/>
    <w:rsid w:val="00921140"/>
    <w:rsid w:val="009216BF"/>
    <w:rsid w:val="00921862"/>
    <w:rsid w:val="009218D2"/>
    <w:rsid w:val="00921A74"/>
    <w:rsid w:val="00921C9F"/>
    <w:rsid w:val="00921CA2"/>
    <w:rsid w:val="00921ED5"/>
    <w:rsid w:val="00921FA1"/>
    <w:rsid w:val="009225B6"/>
    <w:rsid w:val="0092270B"/>
    <w:rsid w:val="0092286C"/>
    <w:rsid w:val="00923151"/>
    <w:rsid w:val="00923391"/>
    <w:rsid w:val="00923ABA"/>
    <w:rsid w:val="00924108"/>
    <w:rsid w:val="0092434B"/>
    <w:rsid w:val="009245F5"/>
    <w:rsid w:val="009247D8"/>
    <w:rsid w:val="0092498F"/>
    <w:rsid w:val="00924A82"/>
    <w:rsid w:val="00924F5D"/>
    <w:rsid w:val="0092507E"/>
    <w:rsid w:val="0092538B"/>
    <w:rsid w:val="0092539C"/>
    <w:rsid w:val="00925836"/>
    <w:rsid w:val="0092590B"/>
    <w:rsid w:val="00925AF3"/>
    <w:rsid w:val="00925B20"/>
    <w:rsid w:val="00925C10"/>
    <w:rsid w:val="00925D29"/>
    <w:rsid w:val="00925DD1"/>
    <w:rsid w:val="0092603E"/>
    <w:rsid w:val="009260EC"/>
    <w:rsid w:val="009261BB"/>
    <w:rsid w:val="00926264"/>
    <w:rsid w:val="00926595"/>
    <w:rsid w:val="009265EB"/>
    <w:rsid w:val="0092698B"/>
    <w:rsid w:val="009269EB"/>
    <w:rsid w:val="00926C3B"/>
    <w:rsid w:val="00927211"/>
    <w:rsid w:val="0092746B"/>
    <w:rsid w:val="00927670"/>
    <w:rsid w:val="00927752"/>
    <w:rsid w:val="00927CF1"/>
    <w:rsid w:val="00930305"/>
    <w:rsid w:val="0093063D"/>
    <w:rsid w:val="0093135E"/>
    <w:rsid w:val="0093138E"/>
    <w:rsid w:val="0093195D"/>
    <w:rsid w:val="00931CF8"/>
    <w:rsid w:val="00931F17"/>
    <w:rsid w:val="00932109"/>
    <w:rsid w:val="0093213E"/>
    <w:rsid w:val="009321E2"/>
    <w:rsid w:val="00932276"/>
    <w:rsid w:val="009322AC"/>
    <w:rsid w:val="009324B1"/>
    <w:rsid w:val="009327B5"/>
    <w:rsid w:val="009328F0"/>
    <w:rsid w:val="00932907"/>
    <w:rsid w:val="00932A16"/>
    <w:rsid w:val="00932A20"/>
    <w:rsid w:val="00932AD9"/>
    <w:rsid w:val="00933078"/>
    <w:rsid w:val="0093311E"/>
    <w:rsid w:val="00933BB2"/>
    <w:rsid w:val="00933C45"/>
    <w:rsid w:val="00933D61"/>
    <w:rsid w:val="00933DE4"/>
    <w:rsid w:val="0093427D"/>
    <w:rsid w:val="0093457F"/>
    <w:rsid w:val="00934958"/>
    <w:rsid w:val="009349A9"/>
    <w:rsid w:val="00934AC7"/>
    <w:rsid w:val="00934EA0"/>
    <w:rsid w:val="009350F7"/>
    <w:rsid w:val="009355F0"/>
    <w:rsid w:val="009358A6"/>
    <w:rsid w:val="00935B52"/>
    <w:rsid w:val="00935C88"/>
    <w:rsid w:val="009366EC"/>
    <w:rsid w:val="00936746"/>
    <w:rsid w:val="00936951"/>
    <w:rsid w:val="00936A90"/>
    <w:rsid w:val="00936D53"/>
    <w:rsid w:val="009370A6"/>
    <w:rsid w:val="00937771"/>
    <w:rsid w:val="00937AC7"/>
    <w:rsid w:val="00937D15"/>
    <w:rsid w:val="009400FE"/>
    <w:rsid w:val="009401A4"/>
    <w:rsid w:val="009406F4"/>
    <w:rsid w:val="00940A5D"/>
    <w:rsid w:val="00940ACA"/>
    <w:rsid w:val="00940BCB"/>
    <w:rsid w:val="00940D85"/>
    <w:rsid w:val="00940DF4"/>
    <w:rsid w:val="00940E4B"/>
    <w:rsid w:val="00940FB5"/>
    <w:rsid w:val="0094148B"/>
    <w:rsid w:val="0094173F"/>
    <w:rsid w:val="00941810"/>
    <w:rsid w:val="00941A1C"/>
    <w:rsid w:val="00941B97"/>
    <w:rsid w:val="00941F23"/>
    <w:rsid w:val="00942397"/>
    <w:rsid w:val="00942772"/>
    <w:rsid w:val="00942BB8"/>
    <w:rsid w:val="00943256"/>
    <w:rsid w:val="00943336"/>
    <w:rsid w:val="0094335F"/>
    <w:rsid w:val="00943BD7"/>
    <w:rsid w:val="00943C09"/>
    <w:rsid w:val="00943C79"/>
    <w:rsid w:val="00943D09"/>
    <w:rsid w:val="00944202"/>
    <w:rsid w:val="00944335"/>
    <w:rsid w:val="00944467"/>
    <w:rsid w:val="00944583"/>
    <w:rsid w:val="00944710"/>
    <w:rsid w:val="00944AF4"/>
    <w:rsid w:val="00944B89"/>
    <w:rsid w:val="00944BC7"/>
    <w:rsid w:val="00944D0F"/>
    <w:rsid w:val="00944D54"/>
    <w:rsid w:val="00944EC2"/>
    <w:rsid w:val="009451AB"/>
    <w:rsid w:val="00945D64"/>
    <w:rsid w:val="00945E49"/>
    <w:rsid w:val="00945FD3"/>
    <w:rsid w:val="0094618D"/>
    <w:rsid w:val="009462D8"/>
    <w:rsid w:val="00946388"/>
    <w:rsid w:val="0094666C"/>
    <w:rsid w:val="00946CAB"/>
    <w:rsid w:val="00947238"/>
    <w:rsid w:val="00947711"/>
    <w:rsid w:val="00947C79"/>
    <w:rsid w:val="009504EC"/>
    <w:rsid w:val="009509D7"/>
    <w:rsid w:val="00950B09"/>
    <w:rsid w:val="00950DD1"/>
    <w:rsid w:val="00951417"/>
    <w:rsid w:val="0095154C"/>
    <w:rsid w:val="009517A9"/>
    <w:rsid w:val="009518BD"/>
    <w:rsid w:val="00951995"/>
    <w:rsid w:val="00951C7E"/>
    <w:rsid w:val="00951CF6"/>
    <w:rsid w:val="00951F74"/>
    <w:rsid w:val="0095225E"/>
    <w:rsid w:val="0095235C"/>
    <w:rsid w:val="00952752"/>
    <w:rsid w:val="009527E4"/>
    <w:rsid w:val="00952ACA"/>
    <w:rsid w:val="00952C1F"/>
    <w:rsid w:val="00952DF9"/>
    <w:rsid w:val="009537A7"/>
    <w:rsid w:val="00953B1F"/>
    <w:rsid w:val="00953EBE"/>
    <w:rsid w:val="00953F8D"/>
    <w:rsid w:val="009541D7"/>
    <w:rsid w:val="009544E0"/>
    <w:rsid w:val="00954673"/>
    <w:rsid w:val="0095478D"/>
    <w:rsid w:val="009548C3"/>
    <w:rsid w:val="00954FE9"/>
    <w:rsid w:val="0095506D"/>
    <w:rsid w:val="009555E2"/>
    <w:rsid w:val="009557DF"/>
    <w:rsid w:val="00955A2E"/>
    <w:rsid w:val="00955AAB"/>
    <w:rsid w:val="00955EAA"/>
    <w:rsid w:val="00956101"/>
    <w:rsid w:val="00956B78"/>
    <w:rsid w:val="00956F80"/>
    <w:rsid w:val="00957060"/>
    <w:rsid w:val="0095734D"/>
    <w:rsid w:val="00957487"/>
    <w:rsid w:val="0095762E"/>
    <w:rsid w:val="0095799C"/>
    <w:rsid w:val="00957D9C"/>
    <w:rsid w:val="00957FCA"/>
    <w:rsid w:val="009603AB"/>
    <w:rsid w:val="0096042B"/>
    <w:rsid w:val="00960534"/>
    <w:rsid w:val="009607AF"/>
    <w:rsid w:val="00960A41"/>
    <w:rsid w:val="00960A88"/>
    <w:rsid w:val="00960C68"/>
    <w:rsid w:val="00960CB6"/>
    <w:rsid w:val="00960D27"/>
    <w:rsid w:val="00961016"/>
    <w:rsid w:val="00961023"/>
    <w:rsid w:val="00961120"/>
    <w:rsid w:val="009612F1"/>
    <w:rsid w:val="009613DF"/>
    <w:rsid w:val="00961591"/>
    <w:rsid w:val="009616FA"/>
    <w:rsid w:val="009619E5"/>
    <w:rsid w:val="00961A6C"/>
    <w:rsid w:val="00961E6D"/>
    <w:rsid w:val="00961F21"/>
    <w:rsid w:val="00961F89"/>
    <w:rsid w:val="009621FF"/>
    <w:rsid w:val="00962269"/>
    <w:rsid w:val="00962510"/>
    <w:rsid w:val="0096292B"/>
    <w:rsid w:val="00962AA6"/>
    <w:rsid w:val="00962EF1"/>
    <w:rsid w:val="0096336E"/>
    <w:rsid w:val="0096392B"/>
    <w:rsid w:val="0096397B"/>
    <w:rsid w:val="009640C7"/>
    <w:rsid w:val="00964873"/>
    <w:rsid w:val="00964945"/>
    <w:rsid w:val="00964B17"/>
    <w:rsid w:val="00964C39"/>
    <w:rsid w:val="00964E3C"/>
    <w:rsid w:val="00964E69"/>
    <w:rsid w:val="00964EA5"/>
    <w:rsid w:val="0096504D"/>
    <w:rsid w:val="00965443"/>
    <w:rsid w:val="009654F0"/>
    <w:rsid w:val="009659EA"/>
    <w:rsid w:val="00965A1D"/>
    <w:rsid w:val="009662CB"/>
    <w:rsid w:val="0096691D"/>
    <w:rsid w:val="00966EC4"/>
    <w:rsid w:val="0096766C"/>
    <w:rsid w:val="00967851"/>
    <w:rsid w:val="009679AA"/>
    <w:rsid w:val="00967D2D"/>
    <w:rsid w:val="00967EBF"/>
    <w:rsid w:val="0097020F"/>
    <w:rsid w:val="00970292"/>
    <w:rsid w:val="00970F7A"/>
    <w:rsid w:val="00970FE3"/>
    <w:rsid w:val="009710D6"/>
    <w:rsid w:val="00971190"/>
    <w:rsid w:val="0097123C"/>
    <w:rsid w:val="00971EC5"/>
    <w:rsid w:val="00971F6B"/>
    <w:rsid w:val="00971FCC"/>
    <w:rsid w:val="009720F3"/>
    <w:rsid w:val="009726A3"/>
    <w:rsid w:val="0097298A"/>
    <w:rsid w:val="00972A0B"/>
    <w:rsid w:val="00972BB7"/>
    <w:rsid w:val="00972C06"/>
    <w:rsid w:val="00972F4C"/>
    <w:rsid w:val="00972FEB"/>
    <w:rsid w:val="00973257"/>
    <w:rsid w:val="0097383E"/>
    <w:rsid w:val="009738E5"/>
    <w:rsid w:val="009739F2"/>
    <w:rsid w:val="009739F8"/>
    <w:rsid w:val="00973C78"/>
    <w:rsid w:val="00973DA5"/>
    <w:rsid w:val="00973F29"/>
    <w:rsid w:val="00974182"/>
    <w:rsid w:val="009743E6"/>
    <w:rsid w:val="009744FF"/>
    <w:rsid w:val="00974520"/>
    <w:rsid w:val="00974950"/>
    <w:rsid w:val="00974D6B"/>
    <w:rsid w:val="00974EBD"/>
    <w:rsid w:val="009751BA"/>
    <w:rsid w:val="00975502"/>
    <w:rsid w:val="00975859"/>
    <w:rsid w:val="00975FAD"/>
    <w:rsid w:val="009763B4"/>
    <w:rsid w:val="00976499"/>
    <w:rsid w:val="00976B43"/>
    <w:rsid w:val="00976C20"/>
    <w:rsid w:val="00976F1F"/>
    <w:rsid w:val="009772D4"/>
    <w:rsid w:val="00977356"/>
    <w:rsid w:val="009775C2"/>
    <w:rsid w:val="00977852"/>
    <w:rsid w:val="009778AB"/>
    <w:rsid w:val="0098011E"/>
    <w:rsid w:val="00980403"/>
    <w:rsid w:val="009804CB"/>
    <w:rsid w:val="00980630"/>
    <w:rsid w:val="0098075B"/>
    <w:rsid w:val="009809DD"/>
    <w:rsid w:val="00980F14"/>
    <w:rsid w:val="00981128"/>
    <w:rsid w:val="009814F3"/>
    <w:rsid w:val="0098169C"/>
    <w:rsid w:val="0098172B"/>
    <w:rsid w:val="009817F9"/>
    <w:rsid w:val="0098183B"/>
    <w:rsid w:val="00981861"/>
    <w:rsid w:val="009819A3"/>
    <w:rsid w:val="00981CF8"/>
    <w:rsid w:val="00981D49"/>
    <w:rsid w:val="00981EFB"/>
    <w:rsid w:val="009822AF"/>
    <w:rsid w:val="009823A3"/>
    <w:rsid w:val="00982837"/>
    <w:rsid w:val="00982AB4"/>
    <w:rsid w:val="00982B3A"/>
    <w:rsid w:val="00982CB4"/>
    <w:rsid w:val="00982E67"/>
    <w:rsid w:val="00983061"/>
    <w:rsid w:val="00983223"/>
    <w:rsid w:val="009832B2"/>
    <w:rsid w:val="009838CE"/>
    <w:rsid w:val="00983C41"/>
    <w:rsid w:val="009841BA"/>
    <w:rsid w:val="00984206"/>
    <w:rsid w:val="00984952"/>
    <w:rsid w:val="0098501F"/>
    <w:rsid w:val="0098511E"/>
    <w:rsid w:val="009852B3"/>
    <w:rsid w:val="0098540B"/>
    <w:rsid w:val="0098541D"/>
    <w:rsid w:val="00985CA4"/>
    <w:rsid w:val="00986259"/>
    <w:rsid w:val="00986700"/>
    <w:rsid w:val="00986956"/>
    <w:rsid w:val="009874F6"/>
    <w:rsid w:val="009876A0"/>
    <w:rsid w:val="00987818"/>
    <w:rsid w:val="009879B5"/>
    <w:rsid w:val="009879F4"/>
    <w:rsid w:val="00987FE4"/>
    <w:rsid w:val="00987FF1"/>
    <w:rsid w:val="009905F4"/>
    <w:rsid w:val="009908F2"/>
    <w:rsid w:val="00990B74"/>
    <w:rsid w:val="009917F3"/>
    <w:rsid w:val="00991F39"/>
    <w:rsid w:val="00992294"/>
    <w:rsid w:val="00992624"/>
    <w:rsid w:val="00992688"/>
    <w:rsid w:val="009926B8"/>
    <w:rsid w:val="009926B9"/>
    <w:rsid w:val="009927C4"/>
    <w:rsid w:val="00992A3F"/>
    <w:rsid w:val="00992A91"/>
    <w:rsid w:val="00992CBF"/>
    <w:rsid w:val="009930C0"/>
    <w:rsid w:val="0099324C"/>
    <w:rsid w:val="009932E1"/>
    <w:rsid w:val="009934A2"/>
    <w:rsid w:val="00993627"/>
    <w:rsid w:val="00993658"/>
    <w:rsid w:val="0099367D"/>
    <w:rsid w:val="009936F0"/>
    <w:rsid w:val="00993DA5"/>
    <w:rsid w:val="00993DAC"/>
    <w:rsid w:val="00995360"/>
    <w:rsid w:val="009954AD"/>
    <w:rsid w:val="00995922"/>
    <w:rsid w:val="009959B9"/>
    <w:rsid w:val="00995A69"/>
    <w:rsid w:val="00995E7D"/>
    <w:rsid w:val="00996293"/>
    <w:rsid w:val="00996546"/>
    <w:rsid w:val="009965D4"/>
    <w:rsid w:val="009969BB"/>
    <w:rsid w:val="00996A8B"/>
    <w:rsid w:val="00996CD1"/>
    <w:rsid w:val="00996CD4"/>
    <w:rsid w:val="0099713E"/>
    <w:rsid w:val="0099731A"/>
    <w:rsid w:val="009979D6"/>
    <w:rsid w:val="00997B54"/>
    <w:rsid w:val="00997CA3"/>
    <w:rsid w:val="00997EFF"/>
    <w:rsid w:val="00997FB7"/>
    <w:rsid w:val="009A0212"/>
    <w:rsid w:val="009A031F"/>
    <w:rsid w:val="009A041C"/>
    <w:rsid w:val="009A0707"/>
    <w:rsid w:val="009A0962"/>
    <w:rsid w:val="009A10D9"/>
    <w:rsid w:val="009A1723"/>
    <w:rsid w:val="009A175B"/>
    <w:rsid w:val="009A1E77"/>
    <w:rsid w:val="009A20F1"/>
    <w:rsid w:val="009A2139"/>
    <w:rsid w:val="009A2180"/>
    <w:rsid w:val="009A21EA"/>
    <w:rsid w:val="009A2251"/>
    <w:rsid w:val="009A2366"/>
    <w:rsid w:val="009A246A"/>
    <w:rsid w:val="009A2B0F"/>
    <w:rsid w:val="009A2BDF"/>
    <w:rsid w:val="009A2D14"/>
    <w:rsid w:val="009A3183"/>
    <w:rsid w:val="009A37AC"/>
    <w:rsid w:val="009A3AB5"/>
    <w:rsid w:val="009A422E"/>
    <w:rsid w:val="009A4289"/>
    <w:rsid w:val="009A4893"/>
    <w:rsid w:val="009A4ACF"/>
    <w:rsid w:val="009A4D85"/>
    <w:rsid w:val="009A516A"/>
    <w:rsid w:val="009A528E"/>
    <w:rsid w:val="009A56A1"/>
    <w:rsid w:val="009A5B00"/>
    <w:rsid w:val="009A5BF5"/>
    <w:rsid w:val="009A6127"/>
    <w:rsid w:val="009A637B"/>
    <w:rsid w:val="009A6456"/>
    <w:rsid w:val="009A6BAA"/>
    <w:rsid w:val="009A6C74"/>
    <w:rsid w:val="009A6D91"/>
    <w:rsid w:val="009A7154"/>
    <w:rsid w:val="009A7159"/>
    <w:rsid w:val="009A78D1"/>
    <w:rsid w:val="009B003C"/>
    <w:rsid w:val="009B0097"/>
    <w:rsid w:val="009B0264"/>
    <w:rsid w:val="009B0A19"/>
    <w:rsid w:val="009B0A7D"/>
    <w:rsid w:val="009B0CB8"/>
    <w:rsid w:val="009B0D82"/>
    <w:rsid w:val="009B10C1"/>
    <w:rsid w:val="009B1130"/>
    <w:rsid w:val="009B1153"/>
    <w:rsid w:val="009B1741"/>
    <w:rsid w:val="009B1C7A"/>
    <w:rsid w:val="009B1F2A"/>
    <w:rsid w:val="009B23E7"/>
    <w:rsid w:val="009B23F8"/>
    <w:rsid w:val="009B2B68"/>
    <w:rsid w:val="009B3221"/>
    <w:rsid w:val="009B346F"/>
    <w:rsid w:val="009B3745"/>
    <w:rsid w:val="009B3817"/>
    <w:rsid w:val="009B3C3E"/>
    <w:rsid w:val="009B3C79"/>
    <w:rsid w:val="009B4037"/>
    <w:rsid w:val="009B4458"/>
    <w:rsid w:val="009B4821"/>
    <w:rsid w:val="009B4BED"/>
    <w:rsid w:val="009B4C24"/>
    <w:rsid w:val="009B4C25"/>
    <w:rsid w:val="009B4FA0"/>
    <w:rsid w:val="009B522C"/>
    <w:rsid w:val="009B5275"/>
    <w:rsid w:val="009B544A"/>
    <w:rsid w:val="009B554B"/>
    <w:rsid w:val="009B5821"/>
    <w:rsid w:val="009B59B0"/>
    <w:rsid w:val="009B5A67"/>
    <w:rsid w:val="009B5CAE"/>
    <w:rsid w:val="009B616B"/>
    <w:rsid w:val="009B62F3"/>
    <w:rsid w:val="009B68AD"/>
    <w:rsid w:val="009B6C13"/>
    <w:rsid w:val="009B78AA"/>
    <w:rsid w:val="009B7BB7"/>
    <w:rsid w:val="009B7E6E"/>
    <w:rsid w:val="009B7FFA"/>
    <w:rsid w:val="009C003B"/>
    <w:rsid w:val="009C00EF"/>
    <w:rsid w:val="009C054A"/>
    <w:rsid w:val="009C0575"/>
    <w:rsid w:val="009C089E"/>
    <w:rsid w:val="009C0BC1"/>
    <w:rsid w:val="009C0DBE"/>
    <w:rsid w:val="009C10DF"/>
    <w:rsid w:val="009C1266"/>
    <w:rsid w:val="009C1A35"/>
    <w:rsid w:val="009C1BE8"/>
    <w:rsid w:val="009C1D4B"/>
    <w:rsid w:val="009C1E0C"/>
    <w:rsid w:val="009C20E5"/>
    <w:rsid w:val="009C250F"/>
    <w:rsid w:val="009C281C"/>
    <w:rsid w:val="009C298A"/>
    <w:rsid w:val="009C3413"/>
    <w:rsid w:val="009C3B3C"/>
    <w:rsid w:val="009C3D88"/>
    <w:rsid w:val="009C3F78"/>
    <w:rsid w:val="009C44C1"/>
    <w:rsid w:val="009C4871"/>
    <w:rsid w:val="009C4883"/>
    <w:rsid w:val="009C5190"/>
    <w:rsid w:val="009C520B"/>
    <w:rsid w:val="009C55FA"/>
    <w:rsid w:val="009C5785"/>
    <w:rsid w:val="009C5796"/>
    <w:rsid w:val="009C5874"/>
    <w:rsid w:val="009C6258"/>
    <w:rsid w:val="009C638E"/>
    <w:rsid w:val="009C6768"/>
    <w:rsid w:val="009C6894"/>
    <w:rsid w:val="009C6B3B"/>
    <w:rsid w:val="009C6B7B"/>
    <w:rsid w:val="009C6E93"/>
    <w:rsid w:val="009C7147"/>
    <w:rsid w:val="009C778E"/>
    <w:rsid w:val="009C78E8"/>
    <w:rsid w:val="009C7F47"/>
    <w:rsid w:val="009D0361"/>
    <w:rsid w:val="009D0720"/>
    <w:rsid w:val="009D079F"/>
    <w:rsid w:val="009D0897"/>
    <w:rsid w:val="009D090F"/>
    <w:rsid w:val="009D09ED"/>
    <w:rsid w:val="009D16AF"/>
    <w:rsid w:val="009D2118"/>
    <w:rsid w:val="009D215B"/>
    <w:rsid w:val="009D22EA"/>
    <w:rsid w:val="009D28D1"/>
    <w:rsid w:val="009D2931"/>
    <w:rsid w:val="009D2A33"/>
    <w:rsid w:val="009D2A3E"/>
    <w:rsid w:val="009D2C43"/>
    <w:rsid w:val="009D2C49"/>
    <w:rsid w:val="009D2E2C"/>
    <w:rsid w:val="009D312F"/>
    <w:rsid w:val="009D314D"/>
    <w:rsid w:val="009D3488"/>
    <w:rsid w:val="009D38E5"/>
    <w:rsid w:val="009D39C5"/>
    <w:rsid w:val="009D3ACA"/>
    <w:rsid w:val="009D3C41"/>
    <w:rsid w:val="009D3CC0"/>
    <w:rsid w:val="009D3D45"/>
    <w:rsid w:val="009D40E0"/>
    <w:rsid w:val="009D422C"/>
    <w:rsid w:val="009D4303"/>
    <w:rsid w:val="009D45AF"/>
    <w:rsid w:val="009D466A"/>
    <w:rsid w:val="009D478C"/>
    <w:rsid w:val="009D49A4"/>
    <w:rsid w:val="009D4A5D"/>
    <w:rsid w:val="009D4A8E"/>
    <w:rsid w:val="009D4D40"/>
    <w:rsid w:val="009D4DA3"/>
    <w:rsid w:val="009D4F78"/>
    <w:rsid w:val="009D51C1"/>
    <w:rsid w:val="009D608A"/>
    <w:rsid w:val="009D610C"/>
    <w:rsid w:val="009D62E7"/>
    <w:rsid w:val="009D69DA"/>
    <w:rsid w:val="009D6D32"/>
    <w:rsid w:val="009D6FCF"/>
    <w:rsid w:val="009D75A4"/>
    <w:rsid w:val="009D76C8"/>
    <w:rsid w:val="009D7852"/>
    <w:rsid w:val="009D7DA0"/>
    <w:rsid w:val="009E002F"/>
    <w:rsid w:val="009E0417"/>
    <w:rsid w:val="009E0C95"/>
    <w:rsid w:val="009E0D2B"/>
    <w:rsid w:val="009E1037"/>
    <w:rsid w:val="009E11A9"/>
    <w:rsid w:val="009E176B"/>
    <w:rsid w:val="009E1E13"/>
    <w:rsid w:val="009E1F70"/>
    <w:rsid w:val="009E1FFC"/>
    <w:rsid w:val="009E2A61"/>
    <w:rsid w:val="009E2F97"/>
    <w:rsid w:val="009E3235"/>
    <w:rsid w:val="009E35F6"/>
    <w:rsid w:val="009E3790"/>
    <w:rsid w:val="009E38B9"/>
    <w:rsid w:val="009E3C27"/>
    <w:rsid w:val="009E457F"/>
    <w:rsid w:val="009E4637"/>
    <w:rsid w:val="009E5305"/>
    <w:rsid w:val="009E53AA"/>
    <w:rsid w:val="009E53D6"/>
    <w:rsid w:val="009E5432"/>
    <w:rsid w:val="009E5656"/>
    <w:rsid w:val="009E57A7"/>
    <w:rsid w:val="009E5AB4"/>
    <w:rsid w:val="009E605E"/>
    <w:rsid w:val="009E641D"/>
    <w:rsid w:val="009E64CE"/>
    <w:rsid w:val="009E68CC"/>
    <w:rsid w:val="009E6B29"/>
    <w:rsid w:val="009E6F6E"/>
    <w:rsid w:val="009E7002"/>
    <w:rsid w:val="009E798E"/>
    <w:rsid w:val="009E7D58"/>
    <w:rsid w:val="009F06E6"/>
    <w:rsid w:val="009F06F6"/>
    <w:rsid w:val="009F074E"/>
    <w:rsid w:val="009F0C38"/>
    <w:rsid w:val="009F0CD1"/>
    <w:rsid w:val="009F1033"/>
    <w:rsid w:val="009F1531"/>
    <w:rsid w:val="009F187B"/>
    <w:rsid w:val="009F1933"/>
    <w:rsid w:val="009F1B33"/>
    <w:rsid w:val="009F25DC"/>
    <w:rsid w:val="009F26C6"/>
    <w:rsid w:val="009F2E7E"/>
    <w:rsid w:val="009F32D6"/>
    <w:rsid w:val="009F36B8"/>
    <w:rsid w:val="009F39F6"/>
    <w:rsid w:val="009F3A4B"/>
    <w:rsid w:val="009F41E1"/>
    <w:rsid w:val="009F4375"/>
    <w:rsid w:val="009F4652"/>
    <w:rsid w:val="009F4834"/>
    <w:rsid w:val="009F4F05"/>
    <w:rsid w:val="009F548A"/>
    <w:rsid w:val="009F5606"/>
    <w:rsid w:val="009F59E4"/>
    <w:rsid w:val="009F5B8F"/>
    <w:rsid w:val="009F5CA4"/>
    <w:rsid w:val="009F61C8"/>
    <w:rsid w:val="009F623B"/>
    <w:rsid w:val="009F62BC"/>
    <w:rsid w:val="009F63DC"/>
    <w:rsid w:val="009F6410"/>
    <w:rsid w:val="009F6457"/>
    <w:rsid w:val="009F669B"/>
    <w:rsid w:val="009F66DF"/>
    <w:rsid w:val="009F67D3"/>
    <w:rsid w:val="009F6F39"/>
    <w:rsid w:val="009F7169"/>
    <w:rsid w:val="009F7235"/>
    <w:rsid w:val="009F7240"/>
    <w:rsid w:val="009F76CB"/>
    <w:rsid w:val="009F774D"/>
    <w:rsid w:val="009F7845"/>
    <w:rsid w:val="009F7883"/>
    <w:rsid w:val="009F7AC9"/>
    <w:rsid w:val="009F7BD3"/>
    <w:rsid w:val="00A00248"/>
    <w:rsid w:val="00A00519"/>
    <w:rsid w:val="00A009FB"/>
    <w:rsid w:val="00A01006"/>
    <w:rsid w:val="00A011C6"/>
    <w:rsid w:val="00A01F3F"/>
    <w:rsid w:val="00A01F62"/>
    <w:rsid w:val="00A021CA"/>
    <w:rsid w:val="00A02844"/>
    <w:rsid w:val="00A02B26"/>
    <w:rsid w:val="00A031E3"/>
    <w:rsid w:val="00A03893"/>
    <w:rsid w:val="00A0394B"/>
    <w:rsid w:val="00A03A26"/>
    <w:rsid w:val="00A0403F"/>
    <w:rsid w:val="00A04101"/>
    <w:rsid w:val="00A04399"/>
    <w:rsid w:val="00A04541"/>
    <w:rsid w:val="00A04846"/>
    <w:rsid w:val="00A04A92"/>
    <w:rsid w:val="00A04F7D"/>
    <w:rsid w:val="00A0533D"/>
    <w:rsid w:val="00A053CB"/>
    <w:rsid w:val="00A0559E"/>
    <w:rsid w:val="00A05A1F"/>
    <w:rsid w:val="00A05BA9"/>
    <w:rsid w:val="00A05CF4"/>
    <w:rsid w:val="00A05DFF"/>
    <w:rsid w:val="00A05FF8"/>
    <w:rsid w:val="00A06CE9"/>
    <w:rsid w:val="00A06F57"/>
    <w:rsid w:val="00A07654"/>
    <w:rsid w:val="00A07AF9"/>
    <w:rsid w:val="00A07B16"/>
    <w:rsid w:val="00A07EA6"/>
    <w:rsid w:val="00A1039C"/>
    <w:rsid w:val="00A105DB"/>
    <w:rsid w:val="00A106FE"/>
    <w:rsid w:val="00A108AD"/>
    <w:rsid w:val="00A10B48"/>
    <w:rsid w:val="00A10C31"/>
    <w:rsid w:val="00A10D5D"/>
    <w:rsid w:val="00A10EBF"/>
    <w:rsid w:val="00A114B5"/>
    <w:rsid w:val="00A115BF"/>
    <w:rsid w:val="00A115F5"/>
    <w:rsid w:val="00A11ACA"/>
    <w:rsid w:val="00A11C96"/>
    <w:rsid w:val="00A11E0F"/>
    <w:rsid w:val="00A120A8"/>
    <w:rsid w:val="00A121EA"/>
    <w:rsid w:val="00A12206"/>
    <w:rsid w:val="00A12301"/>
    <w:rsid w:val="00A1260C"/>
    <w:rsid w:val="00A126B6"/>
    <w:rsid w:val="00A12A73"/>
    <w:rsid w:val="00A12BEE"/>
    <w:rsid w:val="00A12EE8"/>
    <w:rsid w:val="00A131A4"/>
    <w:rsid w:val="00A1342F"/>
    <w:rsid w:val="00A13511"/>
    <w:rsid w:val="00A1365A"/>
    <w:rsid w:val="00A13715"/>
    <w:rsid w:val="00A13CF1"/>
    <w:rsid w:val="00A13F38"/>
    <w:rsid w:val="00A145D0"/>
    <w:rsid w:val="00A14743"/>
    <w:rsid w:val="00A14B5D"/>
    <w:rsid w:val="00A15066"/>
    <w:rsid w:val="00A152DD"/>
    <w:rsid w:val="00A15459"/>
    <w:rsid w:val="00A1562F"/>
    <w:rsid w:val="00A15766"/>
    <w:rsid w:val="00A157EC"/>
    <w:rsid w:val="00A15943"/>
    <w:rsid w:val="00A15DBB"/>
    <w:rsid w:val="00A15F0D"/>
    <w:rsid w:val="00A15F14"/>
    <w:rsid w:val="00A16133"/>
    <w:rsid w:val="00A16150"/>
    <w:rsid w:val="00A1630A"/>
    <w:rsid w:val="00A1637F"/>
    <w:rsid w:val="00A164E9"/>
    <w:rsid w:val="00A16564"/>
    <w:rsid w:val="00A16A02"/>
    <w:rsid w:val="00A16CE1"/>
    <w:rsid w:val="00A16ED8"/>
    <w:rsid w:val="00A17345"/>
    <w:rsid w:val="00A1751C"/>
    <w:rsid w:val="00A1788B"/>
    <w:rsid w:val="00A1789B"/>
    <w:rsid w:val="00A17B7C"/>
    <w:rsid w:val="00A20253"/>
    <w:rsid w:val="00A2036A"/>
    <w:rsid w:val="00A2049C"/>
    <w:rsid w:val="00A205BF"/>
    <w:rsid w:val="00A20CA2"/>
    <w:rsid w:val="00A20DD3"/>
    <w:rsid w:val="00A2104B"/>
    <w:rsid w:val="00A210E9"/>
    <w:rsid w:val="00A210F3"/>
    <w:rsid w:val="00A2114F"/>
    <w:rsid w:val="00A218AE"/>
    <w:rsid w:val="00A21A9D"/>
    <w:rsid w:val="00A21AAA"/>
    <w:rsid w:val="00A21E51"/>
    <w:rsid w:val="00A22132"/>
    <w:rsid w:val="00A22207"/>
    <w:rsid w:val="00A226BE"/>
    <w:rsid w:val="00A228A7"/>
    <w:rsid w:val="00A22D9C"/>
    <w:rsid w:val="00A23459"/>
    <w:rsid w:val="00A2349B"/>
    <w:rsid w:val="00A2361D"/>
    <w:rsid w:val="00A23730"/>
    <w:rsid w:val="00A23921"/>
    <w:rsid w:val="00A2394B"/>
    <w:rsid w:val="00A23AB0"/>
    <w:rsid w:val="00A24150"/>
    <w:rsid w:val="00A2470A"/>
    <w:rsid w:val="00A2481C"/>
    <w:rsid w:val="00A24CCF"/>
    <w:rsid w:val="00A25A28"/>
    <w:rsid w:val="00A25E2A"/>
    <w:rsid w:val="00A25EE4"/>
    <w:rsid w:val="00A260B1"/>
    <w:rsid w:val="00A2610A"/>
    <w:rsid w:val="00A261E4"/>
    <w:rsid w:val="00A26883"/>
    <w:rsid w:val="00A26D60"/>
    <w:rsid w:val="00A26EE0"/>
    <w:rsid w:val="00A271A7"/>
    <w:rsid w:val="00A27BFB"/>
    <w:rsid w:val="00A3030C"/>
    <w:rsid w:val="00A3035A"/>
    <w:rsid w:val="00A3072C"/>
    <w:rsid w:val="00A30815"/>
    <w:rsid w:val="00A30837"/>
    <w:rsid w:val="00A30BAE"/>
    <w:rsid w:val="00A30C69"/>
    <w:rsid w:val="00A30CE4"/>
    <w:rsid w:val="00A30DF3"/>
    <w:rsid w:val="00A311D9"/>
    <w:rsid w:val="00A313D0"/>
    <w:rsid w:val="00A314A9"/>
    <w:rsid w:val="00A31591"/>
    <w:rsid w:val="00A3170C"/>
    <w:rsid w:val="00A31A06"/>
    <w:rsid w:val="00A31C37"/>
    <w:rsid w:val="00A31DAB"/>
    <w:rsid w:val="00A31E88"/>
    <w:rsid w:val="00A32087"/>
    <w:rsid w:val="00A321B5"/>
    <w:rsid w:val="00A321EE"/>
    <w:rsid w:val="00A325C2"/>
    <w:rsid w:val="00A325CC"/>
    <w:rsid w:val="00A327E2"/>
    <w:rsid w:val="00A329D0"/>
    <w:rsid w:val="00A32C37"/>
    <w:rsid w:val="00A3345F"/>
    <w:rsid w:val="00A334DA"/>
    <w:rsid w:val="00A33C3D"/>
    <w:rsid w:val="00A33C9E"/>
    <w:rsid w:val="00A33E01"/>
    <w:rsid w:val="00A340A1"/>
    <w:rsid w:val="00A3439D"/>
    <w:rsid w:val="00A34C1C"/>
    <w:rsid w:val="00A34D1D"/>
    <w:rsid w:val="00A34F2A"/>
    <w:rsid w:val="00A352E3"/>
    <w:rsid w:val="00A353C4"/>
    <w:rsid w:val="00A35735"/>
    <w:rsid w:val="00A35A0B"/>
    <w:rsid w:val="00A362CB"/>
    <w:rsid w:val="00A36694"/>
    <w:rsid w:val="00A36A6F"/>
    <w:rsid w:val="00A36AD0"/>
    <w:rsid w:val="00A36EE6"/>
    <w:rsid w:val="00A373DE"/>
    <w:rsid w:val="00A3747D"/>
    <w:rsid w:val="00A37A2A"/>
    <w:rsid w:val="00A37A59"/>
    <w:rsid w:val="00A37B12"/>
    <w:rsid w:val="00A40531"/>
    <w:rsid w:val="00A40889"/>
    <w:rsid w:val="00A41009"/>
    <w:rsid w:val="00A4102E"/>
    <w:rsid w:val="00A41179"/>
    <w:rsid w:val="00A41772"/>
    <w:rsid w:val="00A41B97"/>
    <w:rsid w:val="00A41CA6"/>
    <w:rsid w:val="00A42659"/>
    <w:rsid w:val="00A42721"/>
    <w:rsid w:val="00A42897"/>
    <w:rsid w:val="00A42937"/>
    <w:rsid w:val="00A429DE"/>
    <w:rsid w:val="00A42D52"/>
    <w:rsid w:val="00A4339C"/>
    <w:rsid w:val="00A43610"/>
    <w:rsid w:val="00A43631"/>
    <w:rsid w:val="00A43995"/>
    <w:rsid w:val="00A439DE"/>
    <w:rsid w:val="00A44882"/>
    <w:rsid w:val="00A449E0"/>
    <w:rsid w:val="00A44AA5"/>
    <w:rsid w:val="00A44E28"/>
    <w:rsid w:val="00A44FD8"/>
    <w:rsid w:val="00A4508F"/>
    <w:rsid w:val="00A4570E"/>
    <w:rsid w:val="00A45A1B"/>
    <w:rsid w:val="00A45A3B"/>
    <w:rsid w:val="00A45A5D"/>
    <w:rsid w:val="00A45B31"/>
    <w:rsid w:val="00A45CA8"/>
    <w:rsid w:val="00A4609C"/>
    <w:rsid w:val="00A466DA"/>
    <w:rsid w:val="00A46C01"/>
    <w:rsid w:val="00A46EEA"/>
    <w:rsid w:val="00A46FAD"/>
    <w:rsid w:val="00A470ED"/>
    <w:rsid w:val="00A47139"/>
    <w:rsid w:val="00A47182"/>
    <w:rsid w:val="00A47430"/>
    <w:rsid w:val="00A4761F"/>
    <w:rsid w:val="00A47749"/>
    <w:rsid w:val="00A47B4B"/>
    <w:rsid w:val="00A5044D"/>
    <w:rsid w:val="00A50893"/>
    <w:rsid w:val="00A50B00"/>
    <w:rsid w:val="00A50E3A"/>
    <w:rsid w:val="00A511FB"/>
    <w:rsid w:val="00A513B2"/>
    <w:rsid w:val="00A514EB"/>
    <w:rsid w:val="00A52065"/>
    <w:rsid w:val="00A521E0"/>
    <w:rsid w:val="00A52C29"/>
    <w:rsid w:val="00A52D1E"/>
    <w:rsid w:val="00A52EF2"/>
    <w:rsid w:val="00A531B6"/>
    <w:rsid w:val="00A531E0"/>
    <w:rsid w:val="00A539C9"/>
    <w:rsid w:val="00A53A6D"/>
    <w:rsid w:val="00A53EA7"/>
    <w:rsid w:val="00A54208"/>
    <w:rsid w:val="00A54398"/>
    <w:rsid w:val="00A544BF"/>
    <w:rsid w:val="00A54850"/>
    <w:rsid w:val="00A549F3"/>
    <w:rsid w:val="00A54A90"/>
    <w:rsid w:val="00A54C35"/>
    <w:rsid w:val="00A54CCA"/>
    <w:rsid w:val="00A54D16"/>
    <w:rsid w:val="00A55555"/>
    <w:rsid w:val="00A5579B"/>
    <w:rsid w:val="00A55877"/>
    <w:rsid w:val="00A55BB7"/>
    <w:rsid w:val="00A55CCE"/>
    <w:rsid w:val="00A55D44"/>
    <w:rsid w:val="00A55E76"/>
    <w:rsid w:val="00A5637C"/>
    <w:rsid w:val="00A56735"/>
    <w:rsid w:val="00A56A21"/>
    <w:rsid w:val="00A56B8E"/>
    <w:rsid w:val="00A56C2C"/>
    <w:rsid w:val="00A56EAF"/>
    <w:rsid w:val="00A570E9"/>
    <w:rsid w:val="00A57267"/>
    <w:rsid w:val="00A57311"/>
    <w:rsid w:val="00A57A10"/>
    <w:rsid w:val="00A57B21"/>
    <w:rsid w:val="00A57C08"/>
    <w:rsid w:val="00A57F96"/>
    <w:rsid w:val="00A60278"/>
    <w:rsid w:val="00A6056E"/>
    <w:rsid w:val="00A6098D"/>
    <w:rsid w:val="00A60D36"/>
    <w:rsid w:val="00A61828"/>
    <w:rsid w:val="00A61B79"/>
    <w:rsid w:val="00A61BD9"/>
    <w:rsid w:val="00A61C66"/>
    <w:rsid w:val="00A61CB6"/>
    <w:rsid w:val="00A61DC0"/>
    <w:rsid w:val="00A61E6D"/>
    <w:rsid w:val="00A620AA"/>
    <w:rsid w:val="00A62690"/>
    <w:rsid w:val="00A62784"/>
    <w:rsid w:val="00A62953"/>
    <w:rsid w:val="00A62961"/>
    <w:rsid w:val="00A62AD2"/>
    <w:rsid w:val="00A62D25"/>
    <w:rsid w:val="00A630F5"/>
    <w:rsid w:val="00A63286"/>
    <w:rsid w:val="00A6331D"/>
    <w:rsid w:val="00A635AE"/>
    <w:rsid w:val="00A63872"/>
    <w:rsid w:val="00A63A37"/>
    <w:rsid w:val="00A63A89"/>
    <w:rsid w:val="00A63C5E"/>
    <w:rsid w:val="00A63D96"/>
    <w:rsid w:val="00A63F44"/>
    <w:rsid w:val="00A63FDB"/>
    <w:rsid w:val="00A64196"/>
    <w:rsid w:val="00A64934"/>
    <w:rsid w:val="00A64BC7"/>
    <w:rsid w:val="00A64EB1"/>
    <w:rsid w:val="00A64F4D"/>
    <w:rsid w:val="00A6533F"/>
    <w:rsid w:val="00A65354"/>
    <w:rsid w:val="00A656D7"/>
    <w:rsid w:val="00A65781"/>
    <w:rsid w:val="00A657CF"/>
    <w:rsid w:val="00A65A57"/>
    <w:rsid w:val="00A65FBF"/>
    <w:rsid w:val="00A66015"/>
    <w:rsid w:val="00A6603A"/>
    <w:rsid w:val="00A66089"/>
    <w:rsid w:val="00A66824"/>
    <w:rsid w:val="00A66A5A"/>
    <w:rsid w:val="00A66C20"/>
    <w:rsid w:val="00A66C7C"/>
    <w:rsid w:val="00A6724C"/>
    <w:rsid w:val="00A677C1"/>
    <w:rsid w:val="00A67A8E"/>
    <w:rsid w:val="00A67ABD"/>
    <w:rsid w:val="00A67AC6"/>
    <w:rsid w:val="00A67E4D"/>
    <w:rsid w:val="00A70027"/>
    <w:rsid w:val="00A70270"/>
    <w:rsid w:val="00A70725"/>
    <w:rsid w:val="00A707FE"/>
    <w:rsid w:val="00A70A35"/>
    <w:rsid w:val="00A70C0A"/>
    <w:rsid w:val="00A70C9B"/>
    <w:rsid w:val="00A7141F"/>
    <w:rsid w:val="00A7166D"/>
    <w:rsid w:val="00A71822"/>
    <w:rsid w:val="00A71D6B"/>
    <w:rsid w:val="00A7222B"/>
    <w:rsid w:val="00A72415"/>
    <w:rsid w:val="00A730F4"/>
    <w:rsid w:val="00A73602"/>
    <w:rsid w:val="00A73873"/>
    <w:rsid w:val="00A73B41"/>
    <w:rsid w:val="00A73BB5"/>
    <w:rsid w:val="00A73C40"/>
    <w:rsid w:val="00A73E1A"/>
    <w:rsid w:val="00A73EC3"/>
    <w:rsid w:val="00A742EC"/>
    <w:rsid w:val="00A743F7"/>
    <w:rsid w:val="00A744A2"/>
    <w:rsid w:val="00A745D9"/>
    <w:rsid w:val="00A749DB"/>
    <w:rsid w:val="00A74E04"/>
    <w:rsid w:val="00A74F6C"/>
    <w:rsid w:val="00A75212"/>
    <w:rsid w:val="00A7538B"/>
    <w:rsid w:val="00A75857"/>
    <w:rsid w:val="00A75920"/>
    <w:rsid w:val="00A7634B"/>
    <w:rsid w:val="00A76369"/>
    <w:rsid w:val="00A76398"/>
    <w:rsid w:val="00A763AF"/>
    <w:rsid w:val="00A7649E"/>
    <w:rsid w:val="00A7662C"/>
    <w:rsid w:val="00A76696"/>
    <w:rsid w:val="00A7692C"/>
    <w:rsid w:val="00A769A7"/>
    <w:rsid w:val="00A76A52"/>
    <w:rsid w:val="00A76BF2"/>
    <w:rsid w:val="00A76F80"/>
    <w:rsid w:val="00A76FC0"/>
    <w:rsid w:val="00A770A5"/>
    <w:rsid w:val="00A7735F"/>
    <w:rsid w:val="00A7747E"/>
    <w:rsid w:val="00A775D2"/>
    <w:rsid w:val="00A7787E"/>
    <w:rsid w:val="00A77C0E"/>
    <w:rsid w:val="00A77D83"/>
    <w:rsid w:val="00A77E94"/>
    <w:rsid w:val="00A80402"/>
    <w:rsid w:val="00A80487"/>
    <w:rsid w:val="00A806D6"/>
    <w:rsid w:val="00A80E52"/>
    <w:rsid w:val="00A8135C"/>
    <w:rsid w:val="00A81633"/>
    <w:rsid w:val="00A8221B"/>
    <w:rsid w:val="00A825B7"/>
    <w:rsid w:val="00A82665"/>
    <w:rsid w:val="00A82979"/>
    <w:rsid w:val="00A82A27"/>
    <w:rsid w:val="00A82C3B"/>
    <w:rsid w:val="00A82D62"/>
    <w:rsid w:val="00A82EE1"/>
    <w:rsid w:val="00A831F0"/>
    <w:rsid w:val="00A834EC"/>
    <w:rsid w:val="00A83BF1"/>
    <w:rsid w:val="00A83C06"/>
    <w:rsid w:val="00A83D3C"/>
    <w:rsid w:val="00A83FA2"/>
    <w:rsid w:val="00A84298"/>
    <w:rsid w:val="00A8452F"/>
    <w:rsid w:val="00A84F55"/>
    <w:rsid w:val="00A8513A"/>
    <w:rsid w:val="00A8523D"/>
    <w:rsid w:val="00A853DF"/>
    <w:rsid w:val="00A85661"/>
    <w:rsid w:val="00A8569F"/>
    <w:rsid w:val="00A85EE4"/>
    <w:rsid w:val="00A85FFF"/>
    <w:rsid w:val="00A861C4"/>
    <w:rsid w:val="00A86567"/>
    <w:rsid w:val="00A8669E"/>
    <w:rsid w:val="00A86853"/>
    <w:rsid w:val="00A86A62"/>
    <w:rsid w:val="00A86ACD"/>
    <w:rsid w:val="00A86FEF"/>
    <w:rsid w:val="00A87166"/>
    <w:rsid w:val="00A87482"/>
    <w:rsid w:val="00A8751E"/>
    <w:rsid w:val="00A87C98"/>
    <w:rsid w:val="00A9004B"/>
    <w:rsid w:val="00A90279"/>
    <w:rsid w:val="00A905F1"/>
    <w:rsid w:val="00A907DB"/>
    <w:rsid w:val="00A90E27"/>
    <w:rsid w:val="00A90FDA"/>
    <w:rsid w:val="00A91218"/>
    <w:rsid w:val="00A91270"/>
    <w:rsid w:val="00A9129B"/>
    <w:rsid w:val="00A91469"/>
    <w:rsid w:val="00A914EE"/>
    <w:rsid w:val="00A9164F"/>
    <w:rsid w:val="00A918F6"/>
    <w:rsid w:val="00A91BAB"/>
    <w:rsid w:val="00A91D3C"/>
    <w:rsid w:val="00A91F3E"/>
    <w:rsid w:val="00A924E0"/>
    <w:rsid w:val="00A924F7"/>
    <w:rsid w:val="00A930F9"/>
    <w:rsid w:val="00A934FE"/>
    <w:rsid w:val="00A93715"/>
    <w:rsid w:val="00A9399B"/>
    <w:rsid w:val="00A939D3"/>
    <w:rsid w:val="00A93B4D"/>
    <w:rsid w:val="00A93BA0"/>
    <w:rsid w:val="00A93BDA"/>
    <w:rsid w:val="00A93E41"/>
    <w:rsid w:val="00A94187"/>
    <w:rsid w:val="00A943D6"/>
    <w:rsid w:val="00A94A70"/>
    <w:rsid w:val="00A94A84"/>
    <w:rsid w:val="00A94CAC"/>
    <w:rsid w:val="00A94D0B"/>
    <w:rsid w:val="00A9505F"/>
    <w:rsid w:val="00A95073"/>
    <w:rsid w:val="00A951FD"/>
    <w:rsid w:val="00A95262"/>
    <w:rsid w:val="00A9526D"/>
    <w:rsid w:val="00A95464"/>
    <w:rsid w:val="00A95A3E"/>
    <w:rsid w:val="00A95CF5"/>
    <w:rsid w:val="00A95F7A"/>
    <w:rsid w:val="00A96058"/>
    <w:rsid w:val="00A967F8"/>
    <w:rsid w:val="00A96801"/>
    <w:rsid w:val="00A9684F"/>
    <w:rsid w:val="00A9692B"/>
    <w:rsid w:val="00A96A94"/>
    <w:rsid w:val="00A96D7E"/>
    <w:rsid w:val="00A96E51"/>
    <w:rsid w:val="00A9727C"/>
    <w:rsid w:val="00A97666"/>
    <w:rsid w:val="00A977E4"/>
    <w:rsid w:val="00A97B8C"/>
    <w:rsid w:val="00A97BCA"/>
    <w:rsid w:val="00A97E1F"/>
    <w:rsid w:val="00A97E7B"/>
    <w:rsid w:val="00AA0003"/>
    <w:rsid w:val="00AA0BE7"/>
    <w:rsid w:val="00AA158B"/>
    <w:rsid w:val="00AA1D12"/>
    <w:rsid w:val="00AA1EEC"/>
    <w:rsid w:val="00AA2061"/>
    <w:rsid w:val="00AA210C"/>
    <w:rsid w:val="00AA2587"/>
    <w:rsid w:val="00AA298D"/>
    <w:rsid w:val="00AA29F2"/>
    <w:rsid w:val="00AA2CD8"/>
    <w:rsid w:val="00AA2D01"/>
    <w:rsid w:val="00AA3061"/>
    <w:rsid w:val="00AA30A2"/>
    <w:rsid w:val="00AA3137"/>
    <w:rsid w:val="00AA3146"/>
    <w:rsid w:val="00AA3193"/>
    <w:rsid w:val="00AA33AB"/>
    <w:rsid w:val="00AA34E4"/>
    <w:rsid w:val="00AA371D"/>
    <w:rsid w:val="00AA3845"/>
    <w:rsid w:val="00AA3927"/>
    <w:rsid w:val="00AA3B44"/>
    <w:rsid w:val="00AA3FF1"/>
    <w:rsid w:val="00AA461D"/>
    <w:rsid w:val="00AA4757"/>
    <w:rsid w:val="00AA4B1B"/>
    <w:rsid w:val="00AA53C6"/>
    <w:rsid w:val="00AA5584"/>
    <w:rsid w:val="00AA5960"/>
    <w:rsid w:val="00AA5A9B"/>
    <w:rsid w:val="00AA5C01"/>
    <w:rsid w:val="00AA5C8F"/>
    <w:rsid w:val="00AA6026"/>
    <w:rsid w:val="00AA6075"/>
    <w:rsid w:val="00AA6206"/>
    <w:rsid w:val="00AA630A"/>
    <w:rsid w:val="00AA6933"/>
    <w:rsid w:val="00AA69EF"/>
    <w:rsid w:val="00AA6B64"/>
    <w:rsid w:val="00AA6F9A"/>
    <w:rsid w:val="00AA7C4F"/>
    <w:rsid w:val="00AB001C"/>
    <w:rsid w:val="00AB00CD"/>
    <w:rsid w:val="00AB02C8"/>
    <w:rsid w:val="00AB0476"/>
    <w:rsid w:val="00AB06B8"/>
    <w:rsid w:val="00AB0ADE"/>
    <w:rsid w:val="00AB0CA0"/>
    <w:rsid w:val="00AB102D"/>
    <w:rsid w:val="00AB18DF"/>
    <w:rsid w:val="00AB1A33"/>
    <w:rsid w:val="00AB1B3E"/>
    <w:rsid w:val="00AB1C99"/>
    <w:rsid w:val="00AB2857"/>
    <w:rsid w:val="00AB2A53"/>
    <w:rsid w:val="00AB2DA9"/>
    <w:rsid w:val="00AB3299"/>
    <w:rsid w:val="00AB3418"/>
    <w:rsid w:val="00AB3491"/>
    <w:rsid w:val="00AB39A3"/>
    <w:rsid w:val="00AB3AE2"/>
    <w:rsid w:val="00AB3B9E"/>
    <w:rsid w:val="00AB3D94"/>
    <w:rsid w:val="00AB3E16"/>
    <w:rsid w:val="00AB3E3E"/>
    <w:rsid w:val="00AB3F13"/>
    <w:rsid w:val="00AB4011"/>
    <w:rsid w:val="00AB4157"/>
    <w:rsid w:val="00AB42FF"/>
    <w:rsid w:val="00AB44F9"/>
    <w:rsid w:val="00AB513E"/>
    <w:rsid w:val="00AB53BA"/>
    <w:rsid w:val="00AB540B"/>
    <w:rsid w:val="00AB55B2"/>
    <w:rsid w:val="00AB57AD"/>
    <w:rsid w:val="00AB583A"/>
    <w:rsid w:val="00AB5BDE"/>
    <w:rsid w:val="00AB608B"/>
    <w:rsid w:val="00AB642C"/>
    <w:rsid w:val="00AB6578"/>
    <w:rsid w:val="00AB69A5"/>
    <w:rsid w:val="00AB6CC0"/>
    <w:rsid w:val="00AB6D62"/>
    <w:rsid w:val="00AB6E20"/>
    <w:rsid w:val="00AB7134"/>
    <w:rsid w:val="00AB76D5"/>
    <w:rsid w:val="00AB7787"/>
    <w:rsid w:val="00AB78AC"/>
    <w:rsid w:val="00AB78B0"/>
    <w:rsid w:val="00AB7E40"/>
    <w:rsid w:val="00AC0732"/>
    <w:rsid w:val="00AC1191"/>
    <w:rsid w:val="00AC1281"/>
    <w:rsid w:val="00AC1582"/>
    <w:rsid w:val="00AC262F"/>
    <w:rsid w:val="00AC26FE"/>
    <w:rsid w:val="00AC2CE6"/>
    <w:rsid w:val="00AC2D4E"/>
    <w:rsid w:val="00AC3084"/>
    <w:rsid w:val="00AC3431"/>
    <w:rsid w:val="00AC3539"/>
    <w:rsid w:val="00AC38E9"/>
    <w:rsid w:val="00AC446F"/>
    <w:rsid w:val="00AC45D6"/>
    <w:rsid w:val="00AC4D53"/>
    <w:rsid w:val="00AC4E2E"/>
    <w:rsid w:val="00AC4EEF"/>
    <w:rsid w:val="00AC52F2"/>
    <w:rsid w:val="00AC541A"/>
    <w:rsid w:val="00AC5A3B"/>
    <w:rsid w:val="00AC5E01"/>
    <w:rsid w:val="00AC61B3"/>
    <w:rsid w:val="00AC63F4"/>
    <w:rsid w:val="00AC6434"/>
    <w:rsid w:val="00AC6521"/>
    <w:rsid w:val="00AC690A"/>
    <w:rsid w:val="00AC6D0A"/>
    <w:rsid w:val="00AC7142"/>
    <w:rsid w:val="00AC731E"/>
    <w:rsid w:val="00AC7B8E"/>
    <w:rsid w:val="00AC7E94"/>
    <w:rsid w:val="00AD00BC"/>
    <w:rsid w:val="00AD0280"/>
    <w:rsid w:val="00AD06CA"/>
    <w:rsid w:val="00AD0998"/>
    <w:rsid w:val="00AD0A67"/>
    <w:rsid w:val="00AD0A76"/>
    <w:rsid w:val="00AD0ED1"/>
    <w:rsid w:val="00AD12BD"/>
    <w:rsid w:val="00AD163D"/>
    <w:rsid w:val="00AD1DFE"/>
    <w:rsid w:val="00AD1F06"/>
    <w:rsid w:val="00AD2264"/>
    <w:rsid w:val="00AD2507"/>
    <w:rsid w:val="00AD284F"/>
    <w:rsid w:val="00AD28FD"/>
    <w:rsid w:val="00AD2ACB"/>
    <w:rsid w:val="00AD2BAD"/>
    <w:rsid w:val="00AD2D96"/>
    <w:rsid w:val="00AD3042"/>
    <w:rsid w:val="00AD3047"/>
    <w:rsid w:val="00AD33C3"/>
    <w:rsid w:val="00AD34A1"/>
    <w:rsid w:val="00AD3894"/>
    <w:rsid w:val="00AD3BEC"/>
    <w:rsid w:val="00AD3D63"/>
    <w:rsid w:val="00AD3F0A"/>
    <w:rsid w:val="00AD48F9"/>
    <w:rsid w:val="00AD4C9A"/>
    <w:rsid w:val="00AD4FAD"/>
    <w:rsid w:val="00AD514B"/>
    <w:rsid w:val="00AD523F"/>
    <w:rsid w:val="00AD60CA"/>
    <w:rsid w:val="00AD63BE"/>
    <w:rsid w:val="00AD64A6"/>
    <w:rsid w:val="00AD6B66"/>
    <w:rsid w:val="00AD6C4E"/>
    <w:rsid w:val="00AD6C7F"/>
    <w:rsid w:val="00AD6DB7"/>
    <w:rsid w:val="00AD70C9"/>
    <w:rsid w:val="00AD7115"/>
    <w:rsid w:val="00AD732B"/>
    <w:rsid w:val="00AD732C"/>
    <w:rsid w:val="00AD75A6"/>
    <w:rsid w:val="00AD7927"/>
    <w:rsid w:val="00AD79D8"/>
    <w:rsid w:val="00AE03A6"/>
    <w:rsid w:val="00AE054A"/>
    <w:rsid w:val="00AE0D23"/>
    <w:rsid w:val="00AE0E65"/>
    <w:rsid w:val="00AE0E9E"/>
    <w:rsid w:val="00AE1051"/>
    <w:rsid w:val="00AE11DE"/>
    <w:rsid w:val="00AE12FE"/>
    <w:rsid w:val="00AE131F"/>
    <w:rsid w:val="00AE1418"/>
    <w:rsid w:val="00AE141F"/>
    <w:rsid w:val="00AE14B7"/>
    <w:rsid w:val="00AE183B"/>
    <w:rsid w:val="00AE1F9D"/>
    <w:rsid w:val="00AE2205"/>
    <w:rsid w:val="00AE232B"/>
    <w:rsid w:val="00AE2BF0"/>
    <w:rsid w:val="00AE2BFE"/>
    <w:rsid w:val="00AE2C77"/>
    <w:rsid w:val="00AE3004"/>
    <w:rsid w:val="00AE3CE1"/>
    <w:rsid w:val="00AE42E6"/>
    <w:rsid w:val="00AE4318"/>
    <w:rsid w:val="00AE4557"/>
    <w:rsid w:val="00AE4A1F"/>
    <w:rsid w:val="00AE4B5C"/>
    <w:rsid w:val="00AE4C51"/>
    <w:rsid w:val="00AE4C55"/>
    <w:rsid w:val="00AE4F01"/>
    <w:rsid w:val="00AE5323"/>
    <w:rsid w:val="00AE552C"/>
    <w:rsid w:val="00AE567B"/>
    <w:rsid w:val="00AE5749"/>
    <w:rsid w:val="00AE5E95"/>
    <w:rsid w:val="00AE62E0"/>
    <w:rsid w:val="00AE6433"/>
    <w:rsid w:val="00AE646D"/>
    <w:rsid w:val="00AE6584"/>
    <w:rsid w:val="00AE69BD"/>
    <w:rsid w:val="00AE6D12"/>
    <w:rsid w:val="00AE6EEB"/>
    <w:rsid w:val="00AE7199"/>
    <w:rsid w:val="00AE723D"/>
    <w:rsid w:val="00AE7912"/>
    <w:rsid w:val="00AE7944"/>
    <w:rsid w:val="00AE797D"/>
    <w:rsid w:val="00AE7992"/>
    <w:rsid w:val="00AE7C8A"/>
    <w:rsid w:val="00AF0202"/>
    <w:rsid w:val="00AF03B7"/>
    <w:rsid w:val="00AF0801"/>
    <w:rsid w:val="00AF11E0"/>
    <w:rsid w:val="00AF1414"/>
    <w:rsid w:val="00AF2269"/>
    <w:rsid w:val="00AF22BA"/>
    <w:rsid w:val="00AF28B0"/>
    <w:rsid w:val="00AF2BB4"/>
    <w:rsid w:val="00AF2DED"/>
    <w:rsid w:val="00AF316A"/>
    <w:rsid w:val="00AF324E"/>
    <w:rsid w:val="00AF3618"/>
    <w:rsid w:val="00AF3C80"/>
    <w:rsid w:val="00AF3C8C"/>
    <w:rsid w:val="00AF3CE0"/>
    <w:rsid w:val="00AF4034"/>
    <w:rsid w:val="00AF41FC"/>
    <w:rsid w:val="00AF4345"/>
    <w:rsid w:val="00AF4492"/>
    <w:rsid w:val="00AF457C"/>
    <w:rsid w:val="00AF4648"/>
    <w:rsid w:val="00AF5021"/>
    <w:rsid w:val="00AF5088"/>
    <w:rsid w:val="00AF5178"/>
    <w:rsid w:val="00AF5193"/>
    <w:rsid w:val="00AF5363"/>
    <w:rsid w:val="00AF593F"/>
    <w:rsid w:val="00AF5A50"/>
    <w:rsid w:val="00AF5EBE"/>
    <w:rsid w:val="00AF5F78"/>
    <w:rsid w:val="00AF6066"/>
    <w:rsid w:val="00AF63A9"/>
    <w:rsid w:val="00AF6591"/>
    <w:rsid w:val="00AF65AB"/>
    <w:rsid w:val="00AF66A8"/>
    <w:rsid w:val="00AF66F1"/>
    <w:rsid w:val="00AF6AE3"/>
    <w:rsid w:val="00AF6B1B"/>
    <w:rsid w:val="00AF738A"/>
    <w:rsid w:val="00AF76BE"/>
    <w:rsid w:val="00AF7C78"/>
    <w:rsid w:val="00AF7CAD"/>
    <w:rsid w:val="00AF7F09"/>
    <w:rsid w:val="00B002BA"/>
    <w:rsid w:val="00B00306"/>
    <w:rsid w:val="00B00522"/>
    <w:rsid w:val="00B0088B"/>
    <w:rsid w:val="00B008B5"/>
    <w:rsid w:val="00B00A6F"/>
    <w:rsid w:val="00B00ADA"/>
    <w:rsid w:val="00B00D07"/>
    <w:rsid w:val="00B00D62"/>
    <w:rsid w:val="00B00FC4"/>
    <w:rsid w:val="00B010D3"/>
    <w:rsid w:val="00B01A7A"/>
    <w:rsid w:val="00B01B91"/>
    <w:rsid w:val="00B01CC2"/>
    <w:rsid w:val="00B01F0D"/>
    <w:rsid w:val="00B02014"/>
    <w:rsid w:val="00B0226B"/>
    <w:rsid w:val="00B0226D"/>
    <w:rsid w:val="00B023FC"/>
    <w:rsid w:val="00B024AA"/>
    <w:rsid w:val="00B02770"/>
    <w:rsid w:val="00B02A0E"/>
    <w:rsid w:val="00B02A4C"/>
    <w:rsid w:val="00B030E1"/>
    <w:rsid w:val="00B03101"/>
    <w:rsid w:val="00B039CE"/>
    <w:rsid w:val="00B03D26"/>
    <w:rsid w:val="00B03D3A"/>
    <w:rsid w:val="00B03D96"/>
    <w:rsid w:val="00B03E54"/>
    <w:rsid w:val="00B04D36"/>
    <w:rsid w:val="00B04DEC"/>
    <w:rsid w:val="00B04F11"/>
    <w:rsid w:val="00B05011"/>
    <w:rsid w:val="00B054B0"/>
    <w:rsid w:val="00B054CE"/>
    <w:rsid w:val="00B05688"/>
    <w:rsid w:val="00B056D0"/>
    <w:rsid w:val="00B05979"/>
    <w:rsid w:val="00B05A01"/>
    <w:rsid w:val="00B05B64"/>
    <w:rsid w:val="00B05DA4"/>
    <w:rsid w:val="00B06598"/>
    <w:rsid w:val="00B06AF4"/>
    <w:rsid w:val="00B06C77"/>
    <w:rsid w:val="00B06D40"/>
    <w:rsid w:val="00B073C4"/>
    <w:rsid w:val="00B075EC"/>
    <w:rsid w:val="00B07CBE"/>
    <w:rsid w:val="00B07F35"/>
    <w:rsid w:val="00B10089"/>
    <w:rsid w:val="00B1093D"/>
    <w:rsid w:val="00B109D0"/>
    <w:rsid w:val="00B10BD1"/>
    <w:rsid w:val="00B10E06"/>
    <w:rsid w:val="00B10FC2"/>
    <w:rsid w:val="00B11115"/>
    <w:rsid w:val="00B111BF"/>
    <w:rsid w:val="00B114C4"/>
    <w:rsid w:val="00B115A1"/>
    <w:rsid w:val="00B11882"/>
    <w:rsid w:val="00B118D4"/>
    <w:rsid w:val="00B11E29"/>
    <w:rsid w:val="00B12440"/>
    <w:rsid w:val="00B12E5E"/>
    <w:rsid w:val="00B12EDE"/>
    <w:rsid w:val="00B12F78"/>
    <w:rsid w:val="00B137BE"/>
    <w:rsid w:val="00B137D3"/>
    <w:rsid w:val="00B1388A"/>
    <w:rsid w:val="00B13EAA"/>
    <w:rsid w:val="00B13F1F"/>
    <w:rsid w:val="00B13F80"/>
    <w:rsid w:val="00B1400C"/>
    <w:rsid w:val="00B147CC"/>
    <w:rsid w:val="00B1489F"/>
    <w:rsid w:val="00B14D07"/>
    <w:rsid w:val="00B150B5"/>
    <w:rsid w:val="00B15141"/>
    <w:rsid w:val="00B151C6"/>
    <w:rsid w:val="00B15589"/>
    <w:rsid w:val="00B155A9"/>
    <w:rsid w:val="00B15A0F"/>
    <w:rsid w:val="00B16359"/>
    <w:rsid w:val="00B167A6"/>
    <w:rsid w:val="00B16961"/>
    <w:rsid w:val="00B16B5F"/>
    <w:rsid w:val="00B16E9A"/>
    <w:rsid w:val="00B1736C"/>
    <w:rsid w:val="00B175F1"/>
    <w:rsid w:val="00B17744"/>
    <w:rsid w:val="00B17F54"/>
    <w:rsid w:val="00B20057"/>
    <w:rsid w:val="00B20316"/>
    <w:rsid w:val="00B2043A"/>
    <w:rsid w:val="00B20A3F"/>
    <w:rsid w:val="00B20E2B"/>
    <w:rsid w:val="00B21016"/>
    <w:rsid w:val="00B215F9"/>
    <w:rsid w:val="00B21BE4"/>
    <w:rsid w:val="00B21CA7"/>
    <w:rsid w:val="00B21D72"/>
    <w:rsid w:val="00B21D85"/>
    <w:rsid w:val="00B21DF9"/>
    <w:rsid w:val="00B220B5"/>
    <w:rsid w:val="00B22780"/>
    <w:rsid w:val="00B227BE"/>
    <w:rsid w:val="00B232DE"/>
    <w:rsid w:val="00B23344"/>
    <w:rsid w:val="00B233A2"/>
    <w:rsid w:val="00B233A9"/>
    <w:rsid w:val="00B236BE"/>
    <w:rsid w:val="00B239CC"/>
    <w:rsid w:val="00B2413A"/>
    <w:rsid w:val="00B24266"/>
    <w:rsid w:val="00B24689"/>
    <w:rsid w:val="00B24850"/>
    <w:rsid w:val="00B24975"/>
    <w:rsid w:val="00B2498B"/>
    <w:rsid w:val="00B24F49"/>
    <w:rsid w:val="00B25058"/>
    <w:rsid w:val="00B251AE"/>
    <w:rsid w:val="00B254EC"/>
    <w:rsid w:val="00B25585"/>
    <w:rsid w:val="00B25A07"/>
    <w:rsid w:val="00B25A70"/>
    <w:rsid w:val="00B25BD8"/>
    <w:rsid w:val="00B25E1D"/>
    <w:rsid w:val="00B25F9A"/>
    <w:rsid w:val="00B2613A"/>
    <w:rsid w:val="00B26974"/>
    <w:rsid w:val="00B2699C"/>
    <w:rsid w:val="00B269CE"/>
    <w:rsid w:val="00B26B9B"/>
    <w:rsid w:val="00B26F51"/>
    <w:rsid w:val="00B2704E"/>
    <w:rsid w:val="00B2757B"/>
    <w:rsid w:val="00B279E7"/>
    <w:rsid w:val="00B27BFB"/>
    <w:rsid w:val="00B27C26"/>
    <w:rsid w:val="00B27D54"/>
    <w:rsid w:val="00B27E32"/>
    <w:rsid w:val="00B303E2"/>
    <w:rsid w:val="00B305C0"/>
    <w:rsid w:val="00B30995"/>
    <w:rsid w:val="00B30E83"/>
    <w:rsid w:val="00B30E90"/>
    <w:rsid w:val="00B31106"/>
    <w:rsid w:val="00B31197"/>
    <w:rsid w:val="00B3122E"/>
    <w:rsid w:val="00B31295"/>
    <w:rsid w:val="00B31D14"/>
    <w:rsid w:val="00B31E5F"/>
    <w:rsid w:val="00B322AA"/>
    <w:rsid w:val="00B32607"/>
    <w:rsid w:val="00B326BE"/>
    <w:rsid w:val="00B32821"/>
    <w:rsid w:val="00B32BDD"/>
    <w:rsid w:val="00B32CE3"/>
    <w:rsid w:val="00B32EA2"/>
    <w:rsid w:val="00B332E7"/>
    <w:rsid w:val="00B333CD"/>
    <w:rsid w:val="00B33595"/>
    <w:rsid w:val="00B3396B"/>
    <w:rsid w:val="00B342DF"/>
    <w:rsid w:val="00B34440"/>
    <w:rsid w:val="00B34637"/>
    <w:rsid w:val="00B34886"/>
    <w:rsid w:val="00B3488B"/>
    <w:rsid w:val="00B34AA6"/>
    <w:rsid w:val="00B34AD8"/>
    <w:rsid w:val="00B34CFD"/>
    <w:rsid w:val="00B3511C"/>
    <w:rsid w:val="00B35258"/>
    <w:rsid w:val="00B3539A"/>
    <w:rsid w:val="00B35495"/>
    <w:rsid w:val="00B35B35"/>
    <w:rsid w:val="00B35B6D"/>
    <w:rsid w:val="00B35B9D"/>
    <w:rsid w:val="00B35CB3"/>
    <w:rsid w:val="00B35F8E"/>
    <w:rsid w:val="00B3649A"/>
    <w:rsid w:val="00B36730"/>
    <w:rsid w:val="00B36BB2"/>
    <w:rsid w:val="00B36CCD"/>
    <w:rsid w:val="00B37121"/>
    <w:rsid w:val="00B37483"/>
    <w:rsid w:val="00B375F8"/>
    <w:rsid w:val="00B37742"/>
    <w:rsid w:val="00B377CE"/>
    <w:rsid w:val="00B37A76"/>
    <w:rsid w:val="00B37DD8"/>
    <w:rsid w:val="00B37E1E"/>
    <w:rsid w:val="00B4003E"/>
    <w:rsid w:val="00B401AD"/>
    <w:rsid w:val="00B40292"/>
    <w:rsid w:val="00B40486"/>
    <w:rsid w:val="00B40600"/>
    <w:rsid w:val="00B406B2"/>
    <w:rsid w:val="00B40D4D"/>
    <w:rsid w:val="00B40D73"/>
    <w:rsid w:val="00B411A3"/>
    <w:rsid w:val="00B412CB"/>
    <w:rsid w:val="00B41351"/>
    <w:rsid w:val="00B415EF"/>
    <w:rsid w:val="00B417B2"/>
    <w:rsid w:val="00B4190F"/>
    <w:rsid w:val="00B41B34"/>
    <w:rsid w:val="00B422F2"/>
    <w:rsid w:val="00B4241C"/>
    <w:rsid w:val="00B425CD"/>
    <w:rsid w:val="00B427E4"/>
    <w:rsid w:val="00B427EB"/>
    <w:rsid w:val="00B42879"/>
    <w:rsid w:val="00B428B8"/>
    <w:rsid w:val="00B42B9A"/>
    <w:rsid w:val="00B42D25"/>
    <w:rsid w:val="00B430D3"/>
    <w:rsid w:val="00B432D4"/>
    <w:rsid w:val="00B43761"/>
    <w:rsid w:val="00B437BD"/>
    <w:rsid w:val="00B43985"/>
    <w:rsid w:val="00B439FA"/>
    <w:rsid w:val="00B43AF6"/>
    <w:rsid w:val="00B43D4D"/>
    <w:rsid w:val="00B43E1A"/>
    <w:rsid w:val="00B440CF"/>
    <w:rsid w:val="00B4425A"/>
    <w:rsid w:val="00B443C5"/>
    <w:rsid w:val="00B4485B"/>
    <w:rsid w:val="00B45285"/>
    <w:rsid w:val="00B45589"/>
    <w:rsid w:val="00B45A61"/>
    <w:rsid w:val="00B45E03"/>
    <w:rsid w:val="00B462D6"/>
    <w:rsid w:val="00B463DB"/>
    <w:rsid w:val="00B46657"/>
    <w:rsid w:val="00B466BA"/>
    <w:rsid w:val="00B46A9D"/>
    <w:rsid w:val="00B46B09"/>
    <w:rsid w:val="00B46BBB"/>
    <w:rsid w:val="00B46D01"/>
    <w:rsid w:val="00B47182"/>
    <w:rsid w:val="00B47784"/>
    <w:rsid w:val="00B4783F"/>
    <w:rsid w:val="00B47877"/>
    <w:rsid w:val="00B47CEF"/>
    <w:rsid w:val="00B504F7"/>
    <w:rsid w:val="00B50671"/>
    <w:rsid w:val="00B5092E"/>
    <w:rsid w:val="00B50BDE"/>
    <w:rsid w:val="00B50F5B"/>
    <w:rsid w:val="00B511A4"/>
    <w:rsid w:val="00B51296"/>
    <w:rsid w:val="00B51420"/>
    <w:rsid w:val="00B51526"/>
    <w:rsid w:val="00B51993"/>
    <w:rsid w:val="00B51A40"/>
    <w:rsid w:val="00B51D13"/>
    <w:rsid w:val="00B52260"/>
    <w:rsid w:val="00B52559"/>
    <w:rsid w:val="00B52624"/>
    <w:rsid w:val="00B52646"/>
    <w:rsid w:val="00B529F2"/>
    <w:rsid w:val="00B52AAD"/>
    <w:rsid w:val="00B53CDF"/>
    <w:rsid w:val="00B53EA4"/>
    <w:rsid w:val="00B53EF5"/>
    <w:rsid w:val="00B53F8F"/>
    <w:rsid w:val="00B5428C"/>
    <w:rsid w:val="00B5475E"/>
    <w:rsid w:val="00B54989"/>
    <w:rsid w:val="00B54D18"/>
    <w:rsid w:val="00B553CF"/>
    <w:rsid w:val="00B555B8"/>
    <w:rsid w:val="00B556AC"/>
    <w:rsid w:val="00B558C7"/>
    <w:rsid w:val="00B55922"/>
    <w:rsid w:val="00B55ACA"/>
    <w:rsid w:val="00B55FBC"/>
    <w:rsid w:val="00B5612F"/>
    <w:rsid w:val="00B566E0"/>
    <w:rsid w:val="00B5685D"/>
    <w:rsid w:val="00B56BD4"/>
    <w:rsid w:val="00B56C0A"/>
    <w:rsid w:val="00B56CC5"/>
    <w:rsid w:val="00B56D07"/>
    <w:rsid w:val="00B56FB1"/>
    <w:rsid w:val="00B57861"/>
    <w:rsid w:val="00B57A15"/>
    <w:rsid w:val="00B57B2E"/>
    <w:rsid w:val="00B57EC6"/>
    <w:rsid w:val="00B57FE3"/>
    <w:rsid w:val="00B607B8"/>
    <w:rsid w:val="00B60914"/>
    <w:rsid w:val="00B60E6E"/>
    <w:rsid w:val="00B611EF"/>
    <w:rsid w:val="00B615DB"/>
    <w:rsid w:val="00B61618"/>
    <w:rsid w:val="00B6184F"/>
    <w:rsid w:val="00B618A3"/>
    <w:rsid w:val="00B619AF"/>
    <w:rsid w:val="00B61B85"/>
    <w:rsid w:val="00B61CFF"/>
    <w:rsid w:val="00B61D00"/>
    <w:rsid w:val="00B61F70"/>
    <w:rsid w:val="00B620E1"/>
    <w:rsid w:val="00B62161"/>
    <w:rsid w:val="00B62201"/>
    <w:rsid w:val="00B6237B"/>
    <w:rsid w:val="00B62A18"/>
    <w:rsid w:val="00B62BCB"/>
    <w:rsid w:val="00B63041"/>
    <w:rsid w:val="00B63465"/>
    <w:rsid w:val="00B6350C"/>
    <w:rsid w:val="00B635D6"/>
    <w:rsid w:val="00B63870"/>
    <w:rsid w:val="00B6394B"/>
    <w:rsid w:val="00B640AB"/>
    <w:rsid w:val="00B64398"/>
    <w:rsid w:val="00B64484"/>
    <w:rsid w:val="00B645EE"/>
    <w:rsid w:val="00B645F8"/>
    <w:rsid w:val="00B646A6"/>
    <w:rsid w:val="00B64FC1"/>
    <w:rsid w:val="00B652B0"/>
    <w:rsid w:val="00B65379"/>
    <w:rsid w:val="00B6557D"/>
    <w:rsid w:val="00B65611"/>
    <w:rsid w:val="00B657B5"/>
    <w:rsid w:val="00B65914"/>
    <w:rsid w:val="00B65D1C"/>
    <w:rsid w:val="00B664EC"/>
    <w:rsid w:val="00B665AE"/>
    <w:rsid w:val="00B66801"/>
    <w:rsid w:val="00B6796C"/>
    <w:rsid w:val="00B67B2B"/>
    <w:rsid w:val="00B67F3C"/>
    <w:rsid w:val="00B7030B"/>
    <w:rsid w:val="00B70333"/>
    <w:rsid w:val="00B705EE"/>
    <w:rsid w:val="00B70989"/>
    <w:rsid w:val="00B709B5"/>
    <w:rsid w:val="00B70A49"/>
    <w:rsid w:val="00B70DC2"/>
    <w:rsid w:val="00B70EDB"/>
    <w:rsid w:val="00B711A3"/>
    <w:rsid w:val="00B7142E"/>
    <w:rsid w:val="00B7184C"/>
    <w:rsid w:val="00B71A5D"/>
    <w:rsid w:val="00B71AA3"/>
    <w:rsid w:val="00B72184"/>
    <w:rsid w:val="00B7273B"/>
    <w:rsid w:val="00B727B8"/>
    <w:rsid w:val="00B73168"/>
    <w:rsid w:val="00B73259"/>
    <w:rsid w:val="00B73453"/>
    <w:rsid w:val="00B737C7"/>
    <w:rsid w:val="00B737D9"/>
    <w:rsid w:val="00B73B14"/>
    <w:rsid w:val="00B74182"/>
    <w:rsid w:val="00B741DB"/>
    <w:rsid w:val="00B74791"/>
    <w:rsid w:val="00B74A0D"/>
    <w:rsid w:val="00B74A73"/>
    <w:rsid w:val="00B74EC0"/>
    <w:rsid w:val="00B754FE"/>
    <w:rsid w:val="00B75667"/>
    <w:rsid w:val="00B75F2C"/>
    <w:rsid w:val="00B765DC"/>
    <w:rsid w:val="00B7667E"/>
    <w:rsid w:val="00B76727"/>
    <w:rsid w:val="00B767B4"/>
    <w:rsid w:val="00B768FC"/>
    <w:rsid w:val="00B76DF0"/>
    <w:rsid w:val="00B76FAC"/>
    <w:rsid w:val="00B77062"/>
    <w:rsid w:val="00B7709F"/>
    <w:rsid w:val="00B774CC"/>
    <w:rsid w:val="00B77502"/>
    <w:rsid w:val="00B77A5A"/>
    <w:rsid w:val="00B77A60"/>
    <w:rsid w:val="00B77D8A"/>
    <w:rsid w:val="00B801D2"/>
    <w:rsid w:val="00B80460"/>
    <w:rsid w:val="00B8053A"/>
    <w:rsid w:val="00B8053B"/>
    <w:rsid w:val="00B80546"/>
    <w:rsid w:val="00B80733"/>
    <w:rsid w:val="00B80795"/>
    <w:rsid w:val="00B80F5B"/>
    <w:rsid w:val="00B812D2"/>
    <w:rsid w:val="00B81578"/>
    <w:rsid w:val="00B81684"/>
    <w:rsid w:val="00B817F4"/>
    <w:rsid w:val="00B81AB6"/>
    <w:rsid w:val="00B81BBD"/>
    <w:rsid w:val="00B81CDC"/>
    <w:rsid w:val="00B8206A"/>
    <w:rsid w:val="00B820D0"/>
    <w:rsid w:val="00B82158"/>
    <w:rsid w:val="00B821AB"/>
    <w:rsid w:val="00B822CA"/>
    <w:rsid w:val="00B824AB"/>
    <w:rsid w:val="00B82B63"/>
    <w:rsid w:val="00B82BB8"/>
    <w:rsid w:val="00B82E4A"/>
    <w:rsid w:val="00B830F7"/>
    <w:rsid w:val="00B8318A"/>
    <w:rsid w:val="00B8321E"/>
    <w:rsid w:val="00B8359D"/>
    <w:rsid w:val="00B83606"/>
    <w:rsid w:val="00B83AC3"/>
    <w:rsid w:val="00B83B88"/>
    <w:rsid w:val="00B83BC6"/>
    <w:rsid w:val="00B83DF6"/>
    <w:rsid w:val="00B8408E"/>
    <w:rsid w:val="00B84273"/>
    <w:rsid w:val="00B842CA"/>
    <w:rsid w:val="00B84BE8"/>
    <w:rsid w:val="00B84D63"/>
    <w:rsid w:val="00B85123"/>
    <w:rsid w:val="00B857A4"/>
    <w:rsid w:val="00B857F1"/>
    <w:rsid w:val="00B85DC9"/>
    <w:rsid w:val="00B85E03"/>
    <w:rsid w:val="00B85E33"/>
    <w:rsid w:val="00B85F67"/>
    <w:rsid w:val="00B8631A"/>
    <w:rsid w:val="00B86557"/>
    <w:rsid w:val="00B86686"/>
    <w:rsid w:val="00B86734"/>
    <w:rsid w:val="00B8692C"/>
    <w:rsid w:val="00B86988"/>
    <w:rsid w:val="00B86A4D"/>
    <w:rsid w:val="00B86BDC"/>
    <w:rsid w:val="00B86EC5"/>
    <w:rsid w:val="00B87094"/>
    <w:rsid w:val="00B872AE"/>
    <w:rsid w:val="00B874FB"/>
    <w:rsid w:val="00B8769E"/>
    <w:rsid w:val="00B876C8"/>
    <w:rsid w:val="00B90DC8"/>
    <w:rsid w:val="00B91356"/>
    <w:rsid w:val="00B91C36"/>
    <w:rsid w:val="00B91E0F"/>
    <w:rsid w:val="00B926E0"/>
    <w:rsid w:val="00B928B6"/>
    <w:rsid w:val="00B92DE1"/>
    <w:rsid w:val="00B92EFE"/>
    <w:rsid w:val="00B93626"/>
    <w:rsid w:val="00B93A34"/>
    <w:rsid w:val="00B93B55"/>
    <w:rsid w:val="00B93C36"/>
    <w:rsid w:val="00B94054"/>
    <w:rsid w:val="00B94253"/>
    <w:rsid w:val="00B9436E"/>
    <w:rsid w:val="00B94964"/>
    <w:rsid w:val="00B94BA5"/>
    <w:rsid w:val="00B950E8"/>
    <w:rsid w:val="00B95242"/>
    <w:rsid w:val="00B954FC"/>
    <w:rsid w:val="00B95688"/>
    <w:rsid w:val="00B95880"/>
    <w:rsid w:val="00B95A04"/>
    <w:rsid w:val="00B95B7F"/>
    <w:rsid w:val="00B95C49"/>
    <w:rsid w:val="00B95EEF"/>
    <w:rsid w:val="00B9603D"/>
    <w:rsid w:val="00B96228"/>
    <w:rsid w:val="00B96313"/>
    <w:rsid w:val="00B96577"/>
    <w:rsid w:val="00B96ABF"/>
    <w:rsid w:val="00B96CBF"/>
    <w:rsid w:val="00B96CF0"/>
    <w:rsid w:val="00B96DA2"/>
    <w:rsid w:val="00B96FC5"/>
    <w:rsid w:val="00B97332"/>
    <w:rsid w:val="00B973C8"/>
    <w:rsid w:val="00B9770B"/>
    <w:rsid w:val="00B977E6"/>
    <w:rsid w:val="00B978FA"/>
    <w:rsid w:val="00B97B85"/>
    <w:rsid w:val="00BA067F"/>
    <w:rsid w:val="00BA0719"/>
    <w:rsid w:val="00BA11AD"/>
    <w:rsid w:val="00BA13CC"/>
    <w:rsid w:val="00BA13E0"/>
    <w:rsid w:val="00BA17C4"/>
    <w:rsid w:val="00BA1C20"/>
    <w:rsid w:val="00BA1E52"/>
    <w:rsid w:val="00BA270E"/>
    <w:rsid w:val="00BA2729"/>
    <w:rsid w:val="00BA283C"/>
    <w:rsid w:val="00BA2AEB"/>
    <w:rsid w:val="00BA2DB3"/>
    <w:rsid w:val="00BA2DED"/>
    <w:rsid w:val="00BA3129"/>
    <w:rsid w:val="00BA36CD"/>
    <w:rsid w:val="00BA3744"/>
    <w:rsid w:val="00BA3974"/>
    <w:rsid w:val="00BA3CC9"/>
    <w:rsid w:val="00BA3F29"/>
    <w:rsid w:val="00BA40BE"/>
    <w:rsid w:val="00BA4458"/>
    <w:rsid w:val="00BA465B"/>
    <w:rsid w:val="00BA476B"/>
    <w:rsid w:val="00BA48E0"/>
    <w:rsid w:val="00BA4C65"/>
    <w:rsid w:val="00BA4D25"/>
    <w:rsid w:val="00BA4EDF"/>
    <w:rsid w:val="00BA5267"/>
    <w:rsid w:val="00BA52C6"/>
    <w:rsid w:val="00BA5346"/>
    <w:rsid w:val="00BA54FB"/>
    <w:rsid w:val="00BA557D"/>
    <w:rsid w:val="00BA5A67"/>
    <w:rsid w:val="00BA5C97"/>
    <w:rsid w:val="00BA5EFB"/>
    <w:rsid w:val="00BA6282"/>
    <w:rsid w:val="00BA659A"/>
    <w:rsid w:val="00BA6873"/>
    <w:rsid w:val="00BA68C1"/>
    <w:rsid w:val="00BA6CFD"/>
    <w:rsid w:val="00BA7423"/>
    <w:rsid w:val="00BA7541"/>
    <w:rsid w:val="00BA7688"/>
    <w:rsid w:val="00BA7925"/>
    <w:rsid w:val="00BA7A94"/>
    <w:rsid w:val="00BA7EB0"/>
    <w:rsid w:val="00BB0528"/>
    <w:rsid w:val="00BB06B8"/>
    <w:rsid w:val="00BB070E"/>
    <w:rsid w:val="00BB0B3E"/>
    <w:rsid w:val="00BB0C7B"/>
    <w:rsid w:val="00BB0D75"/>
    <w:rsid w:val="00BB1966"/>
    <w:rsid w:val="00BB1B24"/>
    <w:rsid w:val="00BB1C4F"/>
    <w:rsid w:val="00BB1D50"/>
    <w:rsid w:val="00BB225D"/>
    <w:rsid w:val="00BB22BD"/>
    <w:rsid w:val="00BB27D2"/>
    <w:rsid w:val="00BB2D6E"/>
    <w:rsid w:val="00BB317E"/>
    <w:rsid w:val="00BB3355"/>
    <w:rsid w:val="00BB365A"/>
    <w:rsid w:val="00BB3E53"/>
    <w:rsid w:val="00BB3F4C"/>
    <w:rsid w:val="00BB3F8F"/>
    <w:rsid w:val="00BB4051"/>
    <w:rsid w:val="00BB424D"/>
    <w:rsid w:val="00BB449D"/>
    <w:rsid w:val="00BB4844"/>
    <w:rsid w:val="00BB493B"/>
    <w:rsid w:val="00BB4A42"/>
    <w:rsid w:val="00BB5321"/>
    <w:rsid w:val="00BB56F2"/>
    <w:rsid w:val="00BB56F3"/>
    <w:rsid w:val="00BB5893"/>
    <w:rsid w:val="00BB5C62"/>
    <w:rsid w:val="00BB5EB1"/>
    <w:rsid w:val="00BB61DC"/>
    <w:rsid w:val="00BB6431"/>
    <w:rsid w:val="00BB6472"/>
    <w:rsid w:val="00BB6C81"/>
    <w:rsid w:val="00BB6D67"/>
    <w:rsid w:val="00BB705F"/>
    <w:rsid w:val="00BB71EC"/>
    <w:rsid w:val="00BB723D"/>
    <w:rsid w:val="00BB724B"/>
    <w:rsid w:val="00BB7634"/>
    <w:rsid w:val="00BB7E4A"/>
    <w:rsid w:val="00BC01B9"/>
    <w:rsid w:val="00BC0203"/>
    <w:rsid w:val="00BC0595"/>
    <w:rsid w:val="00BC0873"/>
    <w:rsid w:val="00BC0BEE"/>
    <w:rsid w:val="00BC130E"/>
    <w:rsid w:val="00BC14D9"/>
    <w:rsid w:val="00BC14DF"/>
    <w:rsid w:val="00BC16BF"/>
    <w:rsid w:val="00BC1801"/>
    <w:rsid w:val="00BC1A03"/>
    <w:rsid w:val="00BC1A4D"/>
    <w:rsid w:val="00BC1A99"/>
    <w:rsid w:val="00BC1ACF"/>
    <w:rsid w:val="00BC201A"/>
    <w:rsid w:val="00BC243E"/>
    <w:rsid w:val="00BC2545"/>
    <w:rsid w:val="00BC2816"/>
    <w:rsid w:val="00BC2877"/>
    <w:rsid w:val="00BC2BC7"/>
    <w:rsid w:val="00BC2EB7"/>
    <w:rsid w:val="00BC2F45"/>
    <w:rsid w:val="00BC321B"/>
    <w:rsid w:val="00BC32E0"/>
    <w:rsid w:val="00BC344E"/>
    <w:rsid w:val="00BC38B8"/>
    <w:rsid w:val="00BC3CDA"/>
    <w:rsid w:val="00BC3CF8"/>
    <w:rsid w:val="00BC3E76"/>
    <w:rsid w:val="00BC3FE8"/>
    <w:rsid w:val="00BC41CF"/>
    <w:rsid w:val="00BC42CB"/>
    <w:rsid w:val="00BC45A8"/>
    <w:rsid w:val="00BC499E"/>
    <w:rsid w:val="00BC54F7"/>
    <w:rsid w:val="00BC5C92"/>
    <w:rsid w:val="00BC5CE2"/>
    <w:rsid w:val="00BC600D"/>
    <w:rsid w:val="00BC6064"/>
    <w:rsid w:val="00BC620A"/>
    <w:rsid w:val="00BC6BDE"/>
    <w:rsid w:val="00BC70D5"/>
    <w:rsid w:val="00BC7102"/>
    <w:rsid w:val="00BC71C5"/>
    <w:rsid w:val="00BC7659"/>
    <w:rsid w:val="00BC77C9"/>
    <w:rsid w:val="00BC7A00"/>
    <w:rsid w:val="00BC7A42"/>
    <w:rsid w:val="00BC7CD1"/>
    <w:rsid w:val="00BC7E70"/>
    <w:rsid w:val="00BC7EB4"/>
    <w:rsid w:val="00BC7EC8"/>
    <w:rsid w:val="00BC7FDA"/>
    <w:rsid w:val="00BD013E"/>
    <w:rsid w:val="00BD082C"/>
    <w:rsid w:val="00BD09A3"/>
    <w:rsid w:val="00BD0F6C"/>
    <w:rsid w:val="00BD0FC4"/>
    <w:rsid w:val="00BD140B"/>
    <w:rsid w:val="00BD15AA"/>
    <w:rsid w:val="00BD1663"/>
    <w:rsid w:val="00BD238C"/>
    <w:rsid w:val="00BD2451"/>
    <w:rsid w:val="00BD2A08"/>
    <w:rsid w:val="00BD2F55"/>
    <w:rsid w:val="00BD34F4"/>
    <w:rsid w:val="00BD3837"/>
    <w:rsid w:val="00BD386B"/>
    <w:rsid w:val="00BD3C69"/>
    <w:rsid w:val="00BD3D7A"/>
    <w:rsid w:val="00BD42C4"/>
    <w:rsid w:val="00BD4D2D"/>
    <w:rsid w:val="00BD5539"/>
    <w:rsid w:val="00BD58A8"/>
    <w:rsid w:val="00BD5A26"/>
    <w:rsid w:val="00BD5CE6"/>
    <w:rsid w:val="00BD5FA4"/>
    <w:rsid w:val="00BD60D1"/>
    <w:rsid w:val="00BD62BB"/>
    <w:rsid w:val="00BD6509"/>
    <w:rsid w:val="00BD66A1"/>
    <w:rsid w:val="00BD689C"/>
    <w:rsid w:val="00BD6994"/>
    <w:rsid w:val="00BD6A22"/>
    <w:rsid w:val="00BD78EF"/>
    <w:rsid w:val="00BD79AF"/>
    <w:rsid w:val="00BD7A82"/>
    <w:rsid w:val="00BD7F9E"/>
    <w:rsid w:val="00BE00A9"/>
    <w:rsid w:val="00BE0702"/>
    <w:rsid w:val="00BE072F"/>
    <w:rsid w:val="00BE12C5"/>
    <w:rsid w:val="00BE13B8"/>
    <w:rsid w:val="00BE16C6"/>
    <w:rsid w:val="00BE1959"/>
    <w:rsid w:val="00BE197A"/>
    <w:rsid w:val="00BE1A06"/>
    <w:rsid w:val="00BE269D"/>
    <w:rsid w:val="00BE285C"/>
    <w:rsid w:val="00BE28ED"/>
    <w:rsid w:val="00BE28FE"/>
    <w:rsid w:val="00BE2C5A"/>
    <w:rsid w:val="00BE312F"/>
    <w:rsid w:val="00BE3466"/>
    <w:rsid w:val="00BE3629"/>
    <w:rsid w:val="00BE3732"/>
    <w:rsid w:val="00BE3EA0"/>
    <w:rsid w:val="00BE403F"/>
    <w:rsid w:val="00BE4094"/>
    <w:rsid w:val="00BE475F"/>
    <w:rsid w:val="00BE4CF3"/>
    <w:rsid w:val="00BE4DE7"/>
    <w:rsid w:val="00BE4ED0"/>
    <w:rsid w:val="00BE507F"/>
    <w:rsid w:val="00BE5519"/>
    <w:rsid w:val="00BE5523"/>
    <w:rsid w:val="00BE57B1"/>
    <w:rsid w:val="00BE5813"/>
    <w:rsid w:val="00BE5FB5"/>
    <w:rsid w:val="00BE6468"/>
    <w:rsid w:val="00BE65B3"/>
    <w:rsid w:val="00BE65B5"/>
    <w:rsid w:val="00BE6682"/>
    <w:rsid w:val="00BE67C6"/>
    <w:rsid w:val="00BE6B6B"/>
    <w:rsid w:val="00BE7424"/>
    <w:rsid w:val="00BE781F"/>
    <w:rsid w:val="00BE7B27"/>
    <w:rsid w:val="00BE7D6D"/>
    <w:rsid w:val="00BE7DAF"/>
    <w:rsid w:val="00BE7DEA"/>
    <w:rsid w:val="00BF0058"/>
    <w:rsid w:val="00BF0234"/>
    <w:rsid w:val="00BF02E6"/>
    <w:rsid w:val="00BF0555"/>
    <w:rsid w:val="00BF08B0"/>
    <w:rsid w:val="00BF0999"/>
    <w:rsid w:val="00BF0BC4"/>
    <w:rsid w:val="00BF0C70"/>
    <w:rsid w:val="00BF0CEB"/>
    <w:rsid w:val="00BF0F15"/>
    <w:rsid w:val="00BF10D2"/>
    <w:rsid w:val="00BF120B"/>
    <w:rsid w:val="00BF12B0"/>
    <w:rsid w:val="00BF1309"/>
    <w:rsid w:val="00BF18A7"/>
    <w:rsid w:val="00BF1B36"/>
    <w:rsid w:val="00BF220D"/>
    <w:rsid w:val="00BF2372"/>
    <w:rsid w:val="00BF2817"/>
    <w:rsid w:val="00BF2A39"/>
    <w:rsid w:val="00BF2F3D"/>
    <w:rsid w:val="00BF315A"/>
    <w:rsid w:val="00BF31CB"/>
    <w:rsid w:val="00BF33B8"/>
    <w:rsid w:val="00BF3B91"/>
    <w:rsid w:val="00BF3C10"/>
    <w:rsid w:val="00BF3DCE"/>
    <w:rsid w:val="00BF3FFA"/>
    <w:rsid w:val="00BF4228"/>
    <w:rsid w:val="00BF46F1"/>
    <w:rsid w:val="00BF479D"/>
    <w:rsid w:val="00BF47D7"/>
    <w:rsid w:val="00BF4B69"/>
    <w:rsid w:val="00BF4B74"/>
    <w:rsid w:val="00BF5454"/>
    <w:rsid w:val="00BF56A8"/>
    <w:rsid w:val="00BF5BB4"/>
    <w:rsid w:val="00BF5C2F"/>
    <w:rsid w:val="00BF60E3"/>
    <w:rsid w:val="00BF6C19"/>
    <w:rsid w:val="00BF6D85"/>
    <w:rsid w:val="00BF6F8F"/>
    <w:rsid w:val="00BF6FBF"/>
    <w:rsid w:val="00BF70A1"/>
    <w:rsid w:val="00BF70F8"/>
    <w:rsid w:val="00BF7219"/>
    <w:rsid w:val="00BF7CD8"/>
    <w:rsid w:val="00BF7D34"/>
    <w:rsid w:val="00BF7D39"/>
    <w:rsid w:val="00BF7D43"/>
    <w:rsid w:val="00C006F3"/>
    <w:rsid w:val="00C00C2E"/>
    <w:rsid w:val="00C00D90"/>
    <w:rsid w:val="00C00F1A"/>
    <w:rsid w:val="00C010F5"/>
    <w:rsid w:val="00C013E5"/>
    <w:rsid w:val="00C0141F"/>
    <w:rsid w:val="00C0150C"/>
    <w:rsid w:val="00C01835"/>
    <w:rsid w:val="00C01DA4"/>
    <w:rsid w:val="00C02026"/>
    <w:rsid w:val="00C02044"/>
    <w:rsid w:val="00C02192"/>
    <w:rsid w:val="00C023FA"/>
    <w:rsid w:val="00C0240E"/>
    <w:rsid w:val="00C027AD"/>
    <w:rsid w:val="00C02CDE"/>
    <w:rsid w:val="00C03125"/>
    <w:rsid w:val="00C03601"/>
    <w:rsid w:val="00C03892"/>
    <w:rsid w:val="00C039B6"/>
    <w:rsid w:val="00C03B7B"/>
    <w:rsid w:val="00C04AA5"/>
    <w:rsid w:val="00C04C5F"/>
    <w:rsid w:val="00C04D1E"/>
    <w:rsid w:val="00C05049"/>
    <w:rsid w:val="00C05094"/>
    <w:rsid w:val="00C05470"/>
    <w:rsid w:val="00C057E0"/>
    <w:rsid w:val="00C05863"/>
    <w:rsid w:val="00C05C20"/>
    <w:rsid w:val="00C06066"/>
    <w:rsid w:val="00C0620A"/>
    <w:rsid w:val="00C0648A"/>
    <w:rsid w:val="00C067A4"/>
    <w:rsid w:val="00C06BE9"/>
    <w:rsid w:val="00C06D90"/>
    <w:rsid w:val="00C07A6C"/>
    <w:rsid w:val="00C07AC5"/>
    <w:rsid w:val="00C07AE3"/>
    <w:rsid w:val="00C07AE4"/>
    <w:rsid w:val="00C07D3E"/>
    <w:rsid w:val="00C07E00"/>
    <w:rsid w:val="00C10249"/>
    <w:rsid w:val="00C104CD"/>
    <w:rsid w:val="00C10599"/>
    <w:rsid w:val="00C106DF"/>
    <w:rsid w:val="00C10896"/>
    <w:rsid w:val="00C10B72"/>
    <w:rsid w:val="00C10E57"/>
    <w:rsid w:val="00C10FD3"/>
    <w:rsid w:val="00C1114F"/>
    <w:rsid w:val="00C11183"/>
    <w:rsid w:val="00C11197"/>
    <w:rsid w:val="00C11653"/>
    <w:rsid w:val="00C11C33"/>
    <w:rsid w:val="00C11C73"/>
    <w:rsid w:val="00C11C9D"/>
    <w:rsid w:val="00C11D46"/>
    <w:rsid w:val="00C11E23"/>
    <w:rsid w:val="00C11FE5"/>
    <w:rsid w:val="00C11FF6"/>
    <w:rsid w:val="00C1214C"/>
    <w:rsid w:val="00C125BD"/>
    <w:rsid w:val="00C126A9"/>
    <w:rsid w:val="00C1286D"/>
    <w:rsid w:val="00C12D5F"/>
    <w:rsid w:val="00C12EB5"/>
    <w:rsid w:val="00C12F97"/>
    <w:rsid w:val="00C13021"/>
    <w:rsid w:val="00C13504"/>
    <w:rsid w:val="00C13B18"/>
    <w:rsid w:val="00C13BFC"/>
    <w:rsid w:val="00C13C8A"/>
    <w:rsid w:val="00C13F22"/>
    <w:rsid w:val="00C13F33"/>
    <w:rsid w:val="00C140FE"/>
    <w:rsid w:val="00C1423E"/>
    <w:rsid w:val="00C14384"/>
    <w:rsid w:val="00C1469B"/>
    <w:rsid w:val="00C14D1C"/>
    <w:rsid w:val="00C14DC5"/>
    <w:rsid w:val="00C14E12"/>
    <w:rsid w:val="00C14EEC"/>
    <w:rsid w:val="00C15135"/>
    <w:rsid w:val="00C159ED"/>
    <w:rsid w:val="00C15A43"/>
    <w:rsid w:val="00C15A93"/>
    <w:rsid w:val="00C15FD0"/>
    <w:rsid w:val="00C1640C"/>
    <w:rsid w:val="00C1662C"/>
    <w:rsid w:val="00C17099"/>
    <w:rsid w:val="00C1733B"/>
    <w:rsid w:val="00C1741D"/>
    <w:rsid w:val="00C174EC"/>
    <w:rsid w:val="00C17593"/>
    <w:rsid w:val="00C17D7E"/>
    <w:rsid w:val="00C17D89"/>
    <w:rsid w:val="00C2022B"/>
    <w:rsid w:val="00C202D5"/>
    <w:rsid w:val="00C2050A"/>
    <w:rsid w:val="00C2068D"/>
    <w:rsid w:val="00C206C4"/>
    <w:rsid w:val="00C206EC"/>
    <w:rsid w:val="00C2075D"/>
    <w:rsid w:val="00C20AFB"/>
    <w:rsid w:val="00C20F77"/>
    <w:rsid w:val="00C212F0"/>
    <w:rsid w:val="00C21B1D"/>
    <w:rsid w:val="00C21DCC"/>
    <w:rsid w:val="00C222CF"/>
    <w:rsid w:val="00C22A73"/>
    <w:rsid w:val="00C22BA7"/>
    <w:rsid w:val="00C22E32"/>
    <w:rsid w:val="00C22FC6"/>
    <w:rsid w:val="00C2312E"/>
    <w:rsid w:val="00C232C3"/>
    <w:rsid w:val="00C232DD"/>
    <w:rsid w:val="00C236EE"/>
    <w:rsid w:val="00C23B44"/>
    <w:rsid w:val="00C23E25"/>
    <w:rsid w:val="00C2423A"/>
    <w:rsid w:val="00C243BB"/>
    <w:rsid w:val="00C24406"/>
    <w:rsid w:val="00C24486"/>
    <w:rsid w:val="00C24CA2"/>
    <w:rsid w:val="00C24EE5"/>
    <w:rsid w:val="00C24F74"/>
    <w:rsid w:val="00C250CF"/>
    <w:rsid w:val="00C2544D"/>
    <w:rsid w:val="00C258D0"/>
    <w:rsid w:val="00C25D3A"/>
    <w:rsid w:val="00C25DA6"/>
    <w:rsid w:val="00C263AE"/>
    <w:rsid w:val="00C26871"/>
    <w:rsid w:val="00C2695A"/>
    <w:rsid w:val="00C26AE1"/>
    <w:rsid w:val="00C26C46"/>
    <w:rsid w:val="00C26E4E"/>
    <w:rsid w:val="00C273C5"/>
    <w:rsid w:val="00C274BE"/>
    <w:rsid w:val="00C275A3"/>
    <w:rsid w:val="00C27B46"/>
    <w:rsid w:val="00C3045A"/>
    <w:rsid w:val="00C30691"/>
    <w:rsid w:val="00C307FA"/>
    <w:rsid w:val="00C30BA2"/>
    <w:rsid w:val="00C30CF8"/>
    <w:rsid w:val="00C30D3F"/>
    <w:rsid w:val="00C30DAA"/>
    <w:rsid w:val="00C30F1F"/>
    <w:rsid w:val="00C30FB5"/>
    <w:rsid w:val="00C30FB7"/>
    <w:rsid w:val="00C31074"/>
    <w:rsid w:val="00C31089"/>
    <w:rsid w:val="00C31237"/>
    <w:rsid w:val="00C312FB"/>
    <w:rsid w:val="00C3137B"/>
    <w:rsid w:val="00C314DF"/>
    <w:rsid w:val="00C3175A"/>
    <w:rsid w:val="00C319A2"/>
    <w:rsid w:val="00C31EE8"/>
    <w:rsid w:val="00C3208A"/>
    <w:rsid w:val="00C32417"/>
    <w:rsid w:val="00C326AB"/>
    <w:rsid w:val="00C32BB7"/>
    <w:rsid w:val="00C32DAC"/>
    <w:rsid w:val="00C339DE"/>
    <w:rsid w:val="00C33AA7"/>
    <w:rsid w:val="00C33CE8"/>
    <w:rsid w:val="00C33DCE"/>
    <w:rsid w:val="00C3463A"/>
    <w:rsid w:val="00C346BB"/>
    <w:rsid w:val="00C346C1"/>
    <w:rsid w:val="00C347F2"/>
    <w:rsid w:val="00C34977"/>
    <w:rsid w:val="00C34C05"/>
    <w:rsid w:val="00C35169"/>
    <w:rsid w:val="00C3566B"/>
    <w:rsid w:val="00C35A42"/>
    <w:rsid w:val="00C35B23"/>
    <w:rsid w:val="00C35D4F"/>
    <w:rsid w:val="00C36060"/>
    <w:rsid w:val="00C363CB"/>
    <w:rsid w:val="00C3641C"/>
    <w:rsid w:val="00C3653A"/>
    <w:rsid w:val="00C36DAD"/>
    <w:rsid w:val="00C37050"/>
    <w:rsid w:val="00C37149"/>
    <w:rsid w:val="00C37493"/>
    <w:rsid w:val="00C3749F"/>
    <w:rsid w:val="00C37A0B"/>
    <w:rsid w:val="00C37B14"/>
    <w:rsid w:val="00C37D41"/>
    <w:rsid w:val="00C37DD7"/>
    <w:rsid w:val="00C37F07"/>
    <w:rsid w:val="00C37F85"/>
    <w:rsid w:val="00C37F8D"/>
    <w:rsid w:val="00C4018E"/>
    <w:rsid w:val="00C404D5"/>
    <w:rsid w:val="00C40B7D"/>
    <w:rsid w:val="00C40FF4"/>
    <w:rsid w:val="00C41119"/>
    <w:rsid w:val="00C41C14"/>
    <w:rsid w:val="00C42027"/>
    <w:rsid w:val="00C42130"/>
    <w:rsid w:val="00C4254C"/>
    <w:rsid w:val="00C42619"/>
    <w:rsid w:val="00C42784"/>
    <w:rsid w:val="00C429E1"/>
    <w:rsid w:val="00C432E0"/>
    <w:rsid w:val="00C43681"/>
    <w:rsid w:val="00C439F0"/>
    <w:rsid w:val="00C43A6C"/>
    <w:rsid w:val="00C43CE7"/>
    <w:rsid w:val="00C43E69"/>
    <w:rsid w:val="00C44189"/>
    <w:rsid w:val="00C44513"/>
    <w:rsid w:val="00C4464F"/>
    <w:rsid w:val="00C447FB"/>
    <w:rsid w:val="00C448BB"/>
    <w:rsid w:val="00C44ADA"/>
    <w:rsid w:val="00C44AF6"/>
    <w:rsid w:val="00C4535E"/>
    <w:rsid w:val="00C45A9C"/>
    <w:rsid w:val="00C45BF6"/>
    <w:rsid w:val="00C46304"/>
    <w:rsid w:val="00C46B53"/>
    <w:rsid w:val="00C46D8E"/>
    <w:rsid w:val="00C46E10"/>
    <w:rsid w:val="00C46FFE"/>
    <w:rsid w:val="00C470AA"/>
    <w:rsid w:val="00C470B6"/>
    <w:rsid w:val="00C477FC"/>
    <w:rsid w:val="00C47AE8"/>
    <w:rsid w:val="00C47B5B"/>
    <w:rsid w:val="00C47E46"/>
    <w:rsid w:val="00C5060F"/>
    <w:rsid w:val="00C5063D"/>
    <w:rsid w:val="00C5078D"/>
    <w:rsid w:val="00C508B7"/>
    <w:rsid w:val="00C50ADC"/>
    <w:rsid w:val="00C50DA6"/>
    <w:rsid w:val="00C51598"/>
    <w:rsid w:val="00C51D11"/>
    <w:rsid w:val="00C5257E"/>
    <w:rsid w:val="00C5286A"/>
    <w:rsid w:val="00C52BEC"/>
    <w:rsid w:val="00C52C1B"/>
    <w:rsid w:val="00C52DDA"/>
    <w:rsid w:val="00C531B4"/>
    <w:rsid w:val="00C532F9"/>
    <w:rsid w:val="00C536C2"/>
    <w:rsid w:val="00C53D25"/>
    <w:rsid w:val="00C53E22"/>
    <w:rsid w:val="00C54002"/>
    <w:rsid w:val="00C545B1"/>
    <w:rsid w:val="00C5462F"/>
    <w:rsid w:val="00C548BE"/>
    <w:rsid w:val="00C54B97"/>
    <w:rsid w:val="00C54C62"/>
    <w:rsid w:val="00C54C97"/>
    <w:rsid w:val="00C5502D"/>
    <w:rsid w:val="00C5561B"/>
    <w:rsid w:val="00C559E1"/>
    <w:rsid w:val="00C55ADC"/>
    <w:rsid w:val="00C55D48"/>
    <w:rsid w:val="00C55D9F"/>
    <w:rsid w:val="00C5638E"/>
    <w:rsid w:val="00C56918"/>
    <w:rsid w:val="00C569CA"/>
    <w:rsid w:val="00C5707E"/>
    <w:rsid w:val="00C57CC6"/>
    <w:rsid w:val="00C57D03"/>
    <w:rsid w:val="00C60193"/>
    <w:rsid w:val="00C601EB"/>
    <w:rsid w:val="00C60365"/>
    <w:rsid w:val="00C604AE"/>
    <w:rsid w:val="00C60EC1"/>
    <w:rsid w:val="00C610CC"/>
    <w:rsid w:val="00C619F5"/>
    <w:rsid w:val="00C61AAE"/>
    <w:rsid w:val="00C62027"/>
    <w:rsid w:val="00C62163"/>
    <w:rsid w:val="00C6216B"/>
    <w:rsid w:val="00C628F6"/>
    <w:rsid w:val="00C62997"/>
    <w:rsid w:val="00C62BE7"/>
    <w:rsid w:val="00C62C31"/>
    <w:rsid w:val="00C62FB1"/>
    <w:rsid w:val="00C633AB"/>
    <w:rsid w:val="00C6343A"/>
    <w:rsid w:val="00C6349A"/>
    <w:rsid w:val="00C63593"/>
    <w:rsid w:val="00C63ACC"/>
    <w:rsid w:val="00C64376"/>
    <w:rsid w:val="00C64456"/>
    <w:rsid w:val="00C645D5"/>
    <w:rsid w:val="00C64626"/>
    <w:rsid w:val="00C646C4"/>
    <w:rsid w:val="00C64846"/>
    <w:rsid w:val="00C64849"/>
    <w:rsid w:val="00C64EDC"/>
    <w:rsid w:val="00C652A1"/>
    <w:rsid w:val="00C65D24"/>
    <w:rsid w:val="00C65E90"/>
    <w:rsid w:val="00C65F58"/>
    <w:rsid w:val="00C66571"/>
    <w:rsid w:val="00C666DB"/>
    <w:rsid w:val="00C667F6"/>
    <w:rsid w:val="00C66B89"/>
    <w:rsid w:val="00C66C34"/>
    <w:rsid w:val="00C66DCD"/>
    <w:rsid w:val="00C67231"/>
    <w:rsid w:val="00C67768"/>
    <w:rsid w:val="00C67825"/>
    <w:rsid w:val="00C7024E"/>
    <w:rsid w:val="00C70250"/>
    <w:rsid w:val="00C702C3"/>
    <w:rsid w:val="00C7040D"/>
    <w:rsid w:val="00C70B8C"/>
    <w:rsid w:val="00C70C1B"/>
    <w:rsid w:val="00C70F4D"/>
    <w:rsid w:val="00C70F58"/>
    <w:rsid w:val="00C711A7"/>
    <w:rsid w:val="00C71468"/>
    <w:rsid w:val="00C72130"/>
    <w:rsid w:val="00C72176"/>
    <w:rsid w:val="00C723AF"/>
    <w:rsid w:val="00C72855"/>
    <w:rsid w:val="00C72873"/>
    <w:rsid w:val="00C72B29"/>
    <w:rsid w:val="00C72EF5"/>
    <w:rsid w:val="00C732C5"/>
    <w:rsid w:val="00C7357D"/>
    <w:rsid w:val="00C73F10"/>
    <w:rsid w:val="00C740FD"/>
    <w:rsid w:val="00C74157"/>
    <w:rsid w:val="00C741B4"/>
    <w:rsid w:val="00C7448E"/>
    <w:rsid w:val="00C748E2"/>
    <w:rsid w:val="00C75004"/>
    <w:rsid w:val="00C75412"/>
    <w:rsid w:val="00C755E8"/>
    <w:rsid w:val="00C75970"/>
    <w:rsid w:val="00C75AC4"/>
    <w:rsid w:val="00C75B22"/>
    <w:rsid w:val="00C75B3C"/>
    <w:rsid w:val="00C75C9D"/>
    <w:rsid w:val="00C768E3"/>
    <w:rsid w:val="00C76A56"/>
    <w:rsid w:val="00C76A6B"/>
    <w:rsid w:val="00C76D2B"/>
    <w:rsid w:val="00C77185"/>
    <w:rsid w:val="00C7731D"/>
    <w:rsid w:val="00C7757F"/>
    <w:rsid w:val="00C777A0"/>
    <w:rsid w:val="00C7799E"/>
    <w:rsid w:val="00C77DF7"/>
    <w:rsid w:val="00C77E09"/>
    <w:rsid w:val="00C80247"/>
    <w:rsid w:val="00C80547"/>
    <w:rsid w:val="00C805FA"/>
    <w:rsid w:val="00C807B7"/>
    <w:rsid w:val="00C8080E"/>
    <w:rsid w:val="00C809A4"/>
    <w:rsid w:val="00C8166A"/>
    <w:rsid w:val="00C8198E"/>
    <w:rsid w:val="00C81B30"/>
    <w:rsid w:val="00C820A1"/>
    <w:rsid w:val="00C82375"/>
    <w:rsid w:val="00C82387"/>
    <w:rsid w:val="00C82399"/>
    <w:rsid w:val="00C82496"/>
    <w:rsid w:val="00C82640"/>
    <w:rsid w:val="00C83AEB"/>
    <w:rsid w:val="00C83B30"/>
    <w:rsid w:val="00C84317"/>
    <w:rsid w:val="00C845CE"/>
    <w:rsid w:val="00C84B15"/>
    <w:rsid w:val="00C84CA1"/>
    <w:rsid w:val="00C8518D"/>
    <w:rsid w:val="00C8534D"/>
    <w:rsid w:val="00C85A05"/>
    <w:rsid w:val="00C85E0A"/>
    <w:rsid w:val="00C85E1F"/>
    <w:rsid w:val="00C8624E"/>
    <w:rsid w:val="00C86379"/>
    <w:rsid w:val="00C864DB"/>
    <w:rsid w:val="00C86588"/>
    <w:rsid w:val="00C870B0"/>
    <w:rsid w:val="00C877DD"/>
    <w:rsid w:val="00C8781D"/>
    <w:rsid w:val="00C901A9"/>
    <w:rsid w:val="00C905AC"/>
    <w:rsid w:val="00C90B43"/>
    <w:rsid w:val="00C90C65"/>
    <w:rsid w:val="00C90C82"/>
    <w:rsid w:val="00C90F7A"/>
    <w:rsid w:val="00C911F4"/>
    <w:rsid w:val="00C91476"/>
    <w:rsid w:val="00C91707"/>
    <w:rsid w:val="00C917C5"/>
    <w:rsid w:val="00C917E5"/>
    <w:rsid w:val="00C918A6"/>
    <w:rsid w:val="00C918AF"/>
    <w:rsid w:val="00C91CFB"/>
    <w:rsid w:val="00C91DF3"/>
    <w:rsid w:val="00C91FAC"/>
    <w:rsid w:val="00C9220C"/>
    <w:rsid w:val="00C92215"/>
    <w:rsid w:val="00C922B9"/>
    <w:rsid w:val="00C922C5"/>
    <w:rsid w:val="00C92352"/>
    <w:rsid w:val="00C926FD"/>
    <w:rsid w:val="00C92C2A"/>
    <w:rsid w:val="00C92EB9"/>
    <w:rsid w:val="00C9318C"/>
    <w:rsid w:val="00C9323B"/>
    <w:rsid w:val="00C93297"/>
    <w:rsid w:val="00C93BB6"/>
    <w:rsid w:val="00C945C2"/>
    <w:rsid w:val="00C945EC"/>
    <w:rsid w:val="00C94C81"/>
    <w:rsid w:val="00C94E45"/>
    <w:rsid w:val="00C95300"/>
    <w:rsid w:val="00C9550A"/>
    <w:rsid w:val="00C95548"/>
    <w:rsid w:val="00C95730"/>
    <w:rsid w:val="00C95962"/>
    <w:rsid w:val="00C95CD4"/>
    <w:rsid w:val="00C96FE0"/>
    <w:rsid w:val="00C970B0"/>
    <w:rsid w:val="00C97348"/>
    <w:rsid w:val="00C97AF1"/>
    <w:rsid w:val="00CA0186"/>
    <w:rsid w:val="00CA0698"/>
    <w:rsid w:val="00CA09AA"/>
    <w:rsid w:val="00CA0BAF"/>
    <w:rsid w:val="00CA0F3E"/>
    <w:rsid w:val="00CA114D"/>
    <w:rsid w:val="00CA1225"/>
    <w:rsid w:val="00CA1303"/>
    <w:rsid w:val="00CA15C0"/>
    <w:rsid w:val="00CA18D2"/>
    <w:rsid w:val="00CA1A2D"/>
    <w:rsid w:val="00CA1B31"/>
    <w:rsid w:val="00CA2266"/>
    <w:rsid w:val="00CA24C0"/>
    <w:rsid w:val="00CA2848"/>
    <w:rsid w:val="00CA2919"/>
    <w:rsid w:val="00CA29CE"/>
    <w:rsid w:val="00CA2C56"/>
    <w:rsid w:val="00CA3030"/>
    <w:rsid w:val="00CA3597"/>
    <w:rsid w:val="00CA3C31"/>
    <w:rsid w:val="00CA4229"/>
    <w:rsid w:val="00CA431A"/>
    <w:rsid w:val="00CA435C"/>
    <w:rsid w:val="00CA45FA"/>
    <w:rsid w:val="00CA4941"/>
    <w:rsid w:val="00CA4A3F"/>
    <w:rsid w:val="00CA4C14"/>
    <w:rsid w:val="00CA4CD7"/>
    <w:rsid w:val="00CA4FE7"/>
    <w:rsid w:val="00CA51A0"/>
    <w:rsid w:val="00CA5F13"/>
    <w:rsid w:val="00CA6164"/>
    <w:rsid w:val="00CA636F"/>
    <w:rsid w:val="00CA6819"/>
    <w:rsid w:val="00CA7050"/>
    <w:rsid w:val="00CA71D1"/>
    <w:rsid w:val="00CA73B2"/>
    <w:rsid w:val="00CA73E5"/>
    <w:rsid w:val="00CA74E8"/>
    <w:rsid w:val="00CA76F9"/>
    <w:rsid w:val="00CA7824"/>
    <w:rsid w:val="00CA7C48"/>
    <w:rsid w:val="00CB047F"/>
    <w:rsid w:val="00CB0AB0"/>
    <w:rsid w:val="00CB0C2A"/>
    <w:rsid w:val="00CB0C8C"/>
    <w:rsid w:val="00CB0E03"/>
    <w:rsid w:val="00CB0EC5"/>
    <w:rsid w:val="00CB10A2"/>
    <w:rsid w:val="00CB11BD"/>
    <w:rsid w:val="00CB1368"/>
    <w:rsid w:val="00CB1396"/>
    <w:rsid w:val="00CB14AE"/>
    <w:rsid w:val="00CB14B2"/>
    <w:rsid w:val="00CB1C82"/>
    <w:rsid w:val="00CB1F2A"/>
    <w:rsid w:val="00CB23B6"/>
    <w:rsid w:val="00CB25F5"/>
    <w:rsid w:val="00CB2836"/>
    <w:rsid w:val="00CB2F24"/>
    <w:rsid w:val="00CB3726"/>
    <w:rsid w:val="00CB3866"/>
    <w:rsid w:val="00CB39CF"/>
    <w:rsid w:val="00CB3EE8"/>
    <w:rsid w:val="00CB40AC"/>
    <w:rsid w:val="00CB4184"/>
    <w:rsid w:val="00CB44DB"/>
    <w:rsid w:val="00CB4736"/>
    <w:rsid w:val="00CB480A"/>
    <w:rsid w:val="00CB4CFA"/>
    <w:rsid w:val="00CB4E0E"/>
    <w:rsid w:val="00CB4FA5"/>
    <w:rsid w:val="00CB558B"/>
    <w:rsid w:val="00CB5823"/>
    <w:rsid w:val="00CB58DD"/>
    <w:rsid w:val="00CB58EF"/>
    <w:rsid w:val="00CB5A9F"/>
    <w:rsid w:val="00CB5D68"/>
    <w:rsid w:val="00CB5EF8"/>
    <w:rsid w:val="00CB6343"/>
    <w:rsid w:val="00CB6598"/>
    <w:rsid w:val="00CB68B3"/>
    <w:rsid w:val="00CB6D84"/>
    <w:rsid w:val="00CB6F9E"/>
    <w:rsid w:val="00CB7106"/>
    <w:rsid w:val="00CB7109"/>
    <w:rsid w:val="00CB73D3"/>
    <w:rsid w:val="00CB74EF"/>
    <w:rsid w:val="00CB75E4"/>
    <w:rsid w:val="00CB7648"/>
    <w:rsid w:val="00CB76F4"/>
    <w:rsid w:val="00CB7B6B"/>
    <w:rsid w:val="00CC009C"/>
    <w:rsid w:val="00CC00B7"/>
    <w:rsid w:val="00CC0168"/>
    <w:rsid w:val="00CC034B"/>
    <w:rsid w:val="00CC0730"/>
    <w:rsid w:val="00CC07E6"/>
    <w:rsid w:val="00CC0A43"/>
    <w:rsid w:val="00CC0AA7"/>
    <w:rsid w:val="00CC0BCC"/>
    <w:rsid w:val="00CC0E56"/>
    <w:rsid w:val="00CC0E6B"/>
    <w:rsid w:val="00CC1687"/>
    <w:rsid w:val="00CC172A"/>
    <w:rsid w:val="00CC17AF"/>
    <w:rsid w:val="00CC1A18"/>
    <w:rsid w:val="00CC1B19"/>
    <w:rsid w:val="00CC1C42"/>
    <w:rsid w:val="00CC1E3E"/>
    <w:rsid w:val="00CC1E40"/>
    <w:rsid w:val="00CC2559"/>
    <w:rsid w:val="00CC25C1"/>
    <w:rsid w:val="00CC2633"/>
    <w:rsid w:val="00CC27F5"/>
    <w:rsid w:val="00CC281C"/>
    <w:rsid w:val="00CC2D18"/>
    <w:rsid w:val="00CC2EFE"/>
    <w:rsid w:val="00CC374C"/>
    <w:rsid w:val="00CC380B"/>
    <w:rsid w:val="00CC39C1"/>
    <w:rsid w:val="00CC3E8C"/>
    <w:rsid w:val="00CC3E96"/>
    <w:rsid w:val="00CC400F"/>
    <w:rsid w:val="00CC4110"/>
    <w:rsid w:val="00CC4365"/>
    <w:rsid w:val="00CC485B"/>
    <w:rsid w:val="00CC4861"/>
    <w:rsid w:val="00CC4C5E"/>
    <w:rsid w:val="00CC4CB6"/>
    <w:rsid w:val="00CC4CCF"/>
    <w:rsid w:val="00CC4F58"/>
    <w:rsid w:val="00CC5702"/>
    <w:rsid w:val="00CC57AE"/>
    <w:rsid w:val="00CC5DC6"/>
    <w:rsid w:val="00CC5E51"/>
    <w:rsid w:val="00CC606C"/>
    <w:rsid w:val="00CC60E5"/>
    <w:rsid w:val="00CC63CD"/>
    <w:rsid w:val="00CC6408"/>
    <w:rsid w:val="00CC6426"/>
    <w:rsid w:val="00CC656C"/>
    <w:rsid w:val="00CC6B0F"/>
    <w:rsid w:val="00CC6C99"/>
    <w:rsid w:val="00CC728B"/>
    <w:rsid w:val="00CC7356"/>
    <w:rsid w:val="00CC74D5"/>
    <w:rsid w:val="00CC7A6D"/>
    <w:rsid w:val="00CC7BD9"/>
    <w:rsid w:val="00CC7DF5"/>
    <w:rsid w:val="00CC7EEB"/>
    <w:rsid w:val="00CC7F92"/>
    <w:rsid w:val="00CD04B6"/>
    <w:rsid w:val="00CD04FE"/>
    <w:rsid w:val="00CD0740"/>
    <w:rsid w:val="00CD0768"/>
    <w:rsid w:val="00CD08A6"/>
    <w:rsid w:val="00CD0D74"/>
    <w:rsid w:val="00CD14CB"/>
    <w:rsid w:val="00CD179D"/>
    <w:rsid w:val="00CD1841"/>
    <w:rsid w:val="00CD1D72"/>
    <w:rsid w:val="00CD1E74"/>
    <w:rsid w:val="00CD223B"/>
    <w:rsid w:val="00CD2585"/>
    <w:rsid w:val="00CD25A6"/>
    <w:rsid w:val="00CD283A"/>
    <w:rsid w:val="00CD28DD"/>
    <w:rsid w:val="00CD28F4"/>
    <w:rsid w:val="00CD2F60"/>
    <w:rsid w:val="00CD309B"/>
    <w:rsid w:val="00CD3122"/>
    <w:rsid w:val="00CD325D"/>
    <w:rsid w:val="00CD3D0C"/>
    <w:rsid w:val="00CD3E10"/>
    <w:rsid w:val="00CD3F09"/>
    <w:rsid w:val="00CD3F47"/>
    <w:rsid w:val="00CD3FAF"/>
    <w:rsid w:val="00CD4822"/>
    <w:rsid w:val="00CD492B"/>
    <w:rsid w:val="00CD52F0"/>
    <w:rsid w:val="00CD5545"/>
    <w:rsid w:val="00CD5AAA"/>
    <w:rsid w:val="00CD5BE9"/>
    <w:rsid w:val="00CD5C02"/>
    <w:rsid w:val="00CD61A1"/>
    <w:rsid w:val="00CD61E3"/>
    <w:rsid w:val="00CD6330"/>
    <w:rsid w:val="00CD63B9"/>
    <w:rsid w:val="00CD6814"/>
    <w:rsid w:val="00CD6C14"/>
    <w:rsid w:val="00CD6C6D"/>
    <w:rsid w:val="00CD6E0B"/>
    <w:rsid w:val="00CD71B2"/>
    <w:rsid w:val="00CD787F"/>
    <w:rsid w:val="00CD7927"/>
    <w:rsid w:val="00CE025E"/>
    <w:rsid w:val="00CE030D"/>
    <w:rsid w:val="00CE03B6"/>
    <w:rsid w:val="00CE05F2"/>
    <w:rsid w:val="00CE05F4"/>
    <w:rsid w:val="00CE07E2"/>
    <w:rsid w:val="00CE09BC"/>
    <w:rsid w:val="00CE0CBF"/>
    <w:rsid w:val="00CE0D6D"/>
    <w:rsid w:val="00CE112E"/>
    <w:rsid w:val="00CE1162"/>
    <w:rsid w:val="00CE11F7"/>
    <w:rsid w:val="00CE1225"/>
    <w:rsid w:val="00CE132D"/>
    <w:rsid w:val="00CE152F"/>
    <w:rsid w:val="00CE1AC5"/>
    <w:rsid w:val="00CE212D"/>
    <w:rsid w:val="00CE228B"/>
    <w:rsid w:val="00CE22A2"/>
    <w:rsid w:val="00CE250A"/>
    <w:rsid w:val="00CE253D"/>
    <w:rsid w:val="00CE2561"/>
    <w:rsid w:val="00CE2B08"/>
    <w:rsid w:val="00CE2DD6"/>
    <w:rsid w:val="00CE2E2D"/>
    <w:rsid w:val="00CE2FF6"/>
    <w:rsid w:val="00CE3257"/>
    <w:rsid w:val="00CE379E"/>
    <w:rsid w:val="00CE3DE5"/>
    <w:rsid w:val="00CE414F"/>
    <w:rsid w:val="00CE42CD"/>
    <w:rsid w:val="00CE452A"/>
    <w:rsid w:val="00CE45F5"/>
    <w:rsid w:val="00CE4E95"/>
    <w:rsid w:val="00CE51D5"/>
    <w:rsid w:val="00CE576E"/>
    <w:rsid w:val="00CE5861"/>
    <w:rsid w:val="00CE59E1"/>
    <w:rsid w:val="00CE5E50"/>
    <w:rsid w:val="00CE5FF9"/>
    <w:rsid w:val="00CE63B8"/>
    <w:rsid w:val="00CE697C"/>
    <w:rsid w:val="00CE69F3"/>
    <w:rsid w:val="00CE6AD5"/>
    <w:rsid w:val="00CE6E24"/>
    <w:rsid w:val="00CE71C9"/>
    <w:rsid w:val="00CE74C5"/>
    <w:rsid w:val="00CE7563"/>
    <w:rsid w:val="00CE76BD"/>
    <w:rsid w:val="00CE79BC"/>
    <w:rsid w:val="00CF00A2"/>
    <w:rsid w:val="00CF02AC"/>
    <w:rsid w:val="00CF057C"/>
    <w:rsid w:val="00CF06E6"/>
    <w:rsid w:val="00CF0754"/>
    <w:rsid w:val="00CF0B3D"/>
    <w:rsid w:val="00CF18AB"/>
    <w:rsid w:val="00CF1AA6"/>
    <w:rsid w:val="00CF1C6D"/>
    <w:rsid w:val="00CF20C8"/>
    <w:rsid w:val="00CF2334"/>
    <w:rsid w:val="00CF233B"/>
    <w:rsid w:val="00CF23D5"/>
    <w:rsid w:val="00CF2639"/>
    <w:rsid w:val="00CF277A"/>
    <w:rsid w:val="00CF2DB0"/>
    <w:rsid w:val="00CF2DD0"/>
    <w:rsid w:val="00CF2EC1"/>
    <w:rsid w:val="00CF2F6F"/>
    <w:rsid w:val="00CF2FBF"/>
    <w:rsid w:val="00CF33BA"/>
    <w:rsid w:val="00CF3E72"/>
    <w:rsid w:val="00CF3F01"/>
    <w:rsid w:val="00CF405D"/>
    <w:rsid w:val="00CF406C"/>
    <w:rsid w:val="00CF40E7"/>
    <w:rsid w:val="00CF46E1"/>
    <w:rsid w:val="00CF48F2"/>
    <w:rsid w:val="00CF4D11"/>
    <w:rsid w:val="00CF4D6B"/>
    <w:rsid w:val="00CF4EEB"/>
    <w:rsid w:val="00CF50A9"/>
    <w:rsid w:val="00CF52ED"/>
    <w:rsid w:val="00CF53CD"/>
    <w:rsid w:val="00CF5A90"/>
    <w:rsid w:val="00CF5BED"/>
    <w:rsid w:val="00CF61A3"/>
    <w:rsid w:val="00CF6416"/>
    <w:rsid w:val="00CF66DE"/>
    <w:rsid w:val="00CF6848"/>
    <w:rsid w:val="00CF6AC6"/>
    <w:rsid w:val="00CF6AF3"/>
    <w:rsid w:val="00CF6C9A"/>
    <w:rsid w:val="00CF6F64"/>
    <w:rsid w:val="00CF721A"/>
    <w:rsid w:val="00CF72B0"/>
    <w:rsid w:val="00CF74AD"/>
    <w:rsid w:val="00CF7A95"/>
    <w:rsid w:val="00CF7CCF"/>
    <w:rsid w:val="00D0011B"/>
    <w:rsid w:val="00D002B6"/>
    <w:rsid w:val="00D00359"/>
    <w:rsid w:val="00D00522"/>
    <w:rsid w:val="00D00B22"/>
    <w:rsid w:val="00D00D7D"/>
    <w:rsid w:val="00D010E6"/>
    <w:rsid w:val="00D0129D"/>
    <w:rsid w:val="00D017A8"/>
    <w:rsid w:val="00D017EE"/>
    <w:rsid w:val="00D0182B"/>
    <w:rsid w:val="00D0186E"/>
    <w:rsid w:val="00D01C73"/>
    <w:rsid w:val="00D02156"/>
    <w:rsid w:val="00D02193"/>
    <w:rsid w:val="00D02369"/>
    <w:rsid w:val="00D02427"/>
    <w:rsid w:val="00D02556"/>
    <w:rsid w:val="00D0278B"/>
    <w:rsid w:val="00D027F5"/>
    <w:rsid w:val="00D02C36"/>
    <w:rsid w:val="00D02C7A"/>
    <w:rsid w:val="00D02CFB"/>
    <w:rsid w:val="00D02E17"/>
    <w:rsid w:val="00D0434F"/>
    <w:rsid w:val="00D0438E"/>
    <w:rsid w:val="00D04898"/>
    <w:rsid w:val="00D04A64"/>
    <w:rsid w:val="00D04F2B"/>
    <w:rsid w:val="00D04FC8"/>
    <w:rsid w:val="00D05393"/>
    <w:rsid w:val="00D05F59"/>
    <w:rsid w:val="00D05FD4"/>
    <w:rsid w:val="00D06088"/>
    <w:rsid w:val="00D06581"/>
    <w:rsid w:val="00D0675C"/>
    <w:rsid w:val="00D06800"/>
    <w:rsid w:val="00D0686D"/>
    <w:rsid w:val="00D06A81"/>
    <w:rsid w:val="00D06A82"/>
    <w:rsid w:val="00D06B22"/>
    <w:rsid w:val="00D06DED"/>
    <w:rsid w:val="00D0735B"/>
    <w:rsid w:val="00D078A9"/>
    <w:rsid w:val="00D078C9"/>
    <w:rsid w:val="00D07DCA"/>
    <w:rsid w:val="00D10478"/>
    <w:rsid w:val="00D105EB"/>
    <w:rsid w:val="00D108D2"/>
    <w:rsid w:val="00D10D5A"/>
    <w:rsid w:val="00D1140D"/>
    <w:rsid w:val="00D11873"/>
    <w:rsid w:val="00D11AC5"/>
    <w:rsid w:val="00D11C73"/>
    <w:rsid w:val="00D11EEE"/>
    <w:rsid w:val="00D11FAE"/>
    <w:rsid w:val="00D12440"/>
    <w:rsid w:val="00D12487"/>
    <w:rsid w:val="00D126E6"/>
    <w:rsid w:val="00D12988"/>
    <w:rsid w:val="00D12A5D"/>
    <w:rsid w:val="00D12B75"/>
    <w:rsid w:val="00D12EA8"/>
    <w:rsid w:val="00D13880"/>
    <w:rsid w:val="00D13BBC"/>
    <w:rsid w:val="00D13CCD"/>
    <w:rsid w:val="00D14204"/>
    <w:rsid w:val="00D1420A"/>
    <w:rsid w:val="00D145FE"/>
    <w:rsid w:val="00D1495E"/>
    <w:rsid w:val="00D151E5"/>
    <w:rsid w:val="00D15D5B"/>
    <w:rsid w:val="00D15D9D"/>
    <w:rsid w:val="00D1624D"/>
    <w:rsid w:val="00D1678C"/>
    <w:rsid w:val="00D168E3"/>
    <w:rsid w:val="00D16A0D"/>
    <w:rsid w:val="00D16BA8"/>
    <w:rsid w:val="00D174E5"/>
    <w:rsid w:val="00D17F37"/>
    <w:rsid w:val="00D20171"/>
    <w:rsid w:val="00D202D3"/>
    <w:rsid w:val="00D2032A"/>
    <w:rsid w:val="00D2032F"/>
    <w:rsid w:val="00D20CF4"/>
    <w:rsid w:val="00D20F77"/>
    <w:rsid w:val="00D2109E"/>
    <w:rsid w:val="00D215E6"/>
    <w:rsid w:val="00D216C5"/>
    <w:rsid w:val="00D2171B"/>
    <w:rsid w:val="00D2179E"/>
    <w:rsid w:val="00D217CE"/>
    <w:rsid w:val="00D220E7"/>
    <w:rsid w:val="00D22148"/>
    <w:rsid w:val="00D221EC"/>
    <w:rsid w:val="00D22422"/>
    <w:rsid w:val="00D22A22"/>
    <w:rsid w:val="00D22D2B"/>
    <w:rsid w:val="00D233BE"/>
    <w:rsid w:val="00D23556"/>
    <w:rsid w:val="00D2390D"/>
    <w:rsid w:val="00D239EC"/>
    <w:rsid w:val="00D23B89"/>
    <w:rsid w:val="00D23CE2"/>
    <w:rsid w:val="00D23EAA"/>
    <w:rsid w:val="00D2416F"/>
    <w:rsid w:val="00D24633"/>
    <w:rsid w:val="00D24885"/>
    <w:rsid w:val="00D248AE"/>
    <w:rsid w:val="00D25077"/>
    <w:rsid w:val="00D256FE"/>
    <w:rsid w:val="00D25802"/>
    <w:rsid w:val="00D25EC9"/>
    <w:rsid w:val="00D261FB"/>
    <w:rsid w:val="00D26283"/>
    <w:rsid w:val="00D263B5"/>
    <w:rsid w:val="00D26586"/>
    <w:rsid w:val="00D2698B"/>
    <w:rsid w:val="00D26DBE"/>
    <w:rsid w:val="00D2728D"/>
    <w:rsid w:val="00D27F01"/>
    <w:rsid w:val="00D3074E"/>
    <w:rsid w:val="00D30BC5"/>
    <w:rsid w:val="00D30C46"/>
    <w:rsid w:val="00D30D92"/>
    <w:rsid w:val="00D30FC7"/>
    <w:rsid w:val="00D315CF"/>
    <w:rsid w:val="00D31B45"/>
    <w:rsid w:val="00D31B9F"/>
    <w:rsid w:val="00D31BEA"/>
    <w:rsid w:val="00D321C9"/>
    <w:rsid w:val="00D32953"/>
    <w:rsid w:val="00D32B6E"/>
    <w:rsid w:val="00D33017"/>
    <w:rsid w:val="00D331F8"/>
    <w:rsid w:val="00D33313"/>
    <w:rsid w:val="00D33410"/>
    <w:rsid w:val="00D335CB"/>
    <w:rsid w:val="00D33AB3"/>
    <w:rsid w:val="00D33AFC"/>
    <w:rsid w:val="00D33D3F"/>
    <w:rsid w:val="00D3410B"/>
    <w:rsid w:val="00D34363"/>
    <w:rsid w:val="00D344C9"/>
    <w:rsid w:val="00D34FBC"/>
    <w:rsid w:val="00D350AC"/>
    <w:rsid w:val="00D351C4"/>
    <w:rsid w:val="00D353FF"/>
    <w:rsid w:val="00D35C45"/>
    <w:rsid w:val="00D3609F"/>
    <w:rsid w:val="00D3610A"/>
    <w:rsid w:val="00D36408"/>
    <w:rsid w:val="00D3646C"/>
    <w:rsid w:val="00D36541"/>
    <w:rsid w:val="00D3668C"/>
    <w:rsid w:val="00D36831"/>
    <w:rsid w:val="00D369EA"/>
    <w:rsid w:val="00D36C8E"/>
    <w:rsid w:val="00D37131"/>
    <w:rsid w:val="00D37C2D"/>
    <w:rsid w:val="00D404CE"/>
    <w:rsid w:val="00D40925"/>
    <w:rsid w:val="00D40D19"/>
    <w:rsid w:val="00D40DB8"/>
    <w:rsid w:val="00D40E25"/>
    <w:rsid w:val="00D40E78"/>
    <w:rsid w:val="00D41009"/>
    <w:rsid w:val="00D41198"/>
    <w:rsid w:val="00D41231"/>
    <w:rsid w:val="00D4130A"/>
    <w:rsid w:val="00D4149D"/>
    <w:rsid w:val="00D41901"/>
    <w:rsid w:val="00D41CD0"/>
    <w:rsid w:val="00D41E09"/>
    <w:rsid w:val="00D420BE"/>
    <w:rsid w:val="00D421D9"/>
    <w:rsid w:val="00D422E4"/>
    <w:rsid w:val="00D42316"/>
    <w:rsid w:val="00D429DA"/>
    <w:rsid w:val="00D42B71"/>
    <w:rsid w:val="00D43307"/>
    <w:rsid w:val="00D435FC"/>
    <w:rsid w:val="00D43888"/>
    <w:rsid w:val="00D43A49"/>
    <w:rsid w:val="00D440D2"/>
    <w:rsid w:val="00D4429F"/>
    <w:rsid w:val="00D44336"/>
    <w:rsid w:val="00D448BD"/>
    <w:rsid w:val="00D44A5C"/>
    <w:rsid w:val="00D45331"/>
    <w:rsid w:val="00D45581"/>
    <w:rsid w:val="00D45838"/>
    <w:rsid w:val="00D45994"/>
    <w:rsid w:val="00D45C69"/>
    <w:rsid w:val="00D45EE3"/>
    <w:rsid w:val="00D46035"/>
    <w:rsid w:val="00D46298"/>
    <w:rsid w:val="00D466E5"/>
    <w:rsid w:val="00D467C7"/>
    <w:rsid w:val="00D4688E"/>
    <w:rsid w:val="00D46D60"/>
    <w:rsid w:val="00D46F1F"/>
    <w:rsid w:val="00D46F2D"/>
    <w:rsid w:val="00D47129"/>
    <w:rsid w:val="00D471EF"/>
    <w:rsid w:val="00D475CC"/>
    <w:rsid w:val="00D477E2"/>
    <w:rsid w:val="00D47F8C"/>
    <w:rsid w:val="00D47FA9"/>
    <w:rsid w:val="00D50074"/>
    <w:rsid w:val="00D50196"/>
    <w:rsid w:val="00D5027B"/>
    <w:rsid w:val="00D5044A"/>
    <w:rsid w:val="00D507CF"/>
    <w:rsid w:val="00D50A6B"/>
    <w:rsid w:val="00D50D94"/>
    <w:rsid w:val="00D50F95"/>
    <w:rsid w:val="00D50FB1"/>
    <w:rsid w:val="00D5102A"/>
    <w:rsid w:val="00D513F0"/>
    <w:rsid w:val="00D51565"/>
    <w:rsid w:val="00D51AAF"/>
    <w:rsid w:val="00D51D18"/>
    <w:rsid w:val="00D51F84"/>
    <w:rsid w:val="00D52200"/>
    <w:rsid w:val="00D52460"/>
    <w:rsid w:val="00D525C3"/>
    <w:rsid w:val="00D5294C"/>
    <w:rsid w:val="00D52ACC"/>
    <w:rsid w:val="00D52E1D"/>
    <w:rsid w:val="00D5373C"/>
    <w:rsid w:val="00D53768"/>
    <w:rsid w:val="00D537C6"/>
    <w:rsid w:val="00D53C63"/>
    <w:rsid w:val="00D53D10"/>
    <w:rsid w:val="00D53D1D"/>
    <w:rsid w:val="00D540F4"/>
    <w:rsid w:val="00D54288"/>
    <w:rsid w:val="00D547A4"/>
    <w:rsid w:val="00D54AD6"/>
    <w:rsid w:val="00D54C59"/>
    <w:rsid w:val="00D54D88"/>
    <w:rsid w:val="00D54E80"/>
    <w:rsid w:val="00D55115"/>
    <w:rsid w:val="00D55190"/>
    <w:rsid w:val="00D5521C"/>
    <w:rsid w:val="00D552BA"/>
    <w:rsid w:val="00D5544A"/>
    <w:rsid w:val="00D554E6"/>
    <w:rsid w:val="00D55545"/>
    <w:rsid w:val="00D55723"/>
    <w:rsid w:val="00D55957"/>
    <w:rsid w:val="00D559B6"/>
    <w:rsid w:val="00D55AA4"/>
    <w:rsid w:val="00D55B13"/>
    <w:rsid w:val="00D55B68"/>
    <w:rsid w:val="00D55C37"/>
    <w:rsid w:val="00D55DA9"/>
    <w:rsid w:val="00D56127"/>
    <w:rsid w:val="00D5617C"/>
    <w:rsid w:val="00D562BD"/>
    <w:rsid w:val="00D56330"/>
    <w:rsid w:val="00D563C2"/>
    <w:rsid w:val="00D56450"/>
    <w:rsid w:val="00D56896"/>
    <w:rsid w:val="00D56C31"/>
    <w:rsid w:val="00D56D65"/>
    <w:rsid w:val="00D56FFD"/>
    <w:rsid w:val="00D572B2"/>
    <w:rsid w:val="00D57452"/>
    <w:rsid w:val="00D575A2"/>
    <w:rsid w:val="00D578C5"/>
    <w:rsid w:val="00D57C20"/>
    <w:rsid w:val="00D57F0A"/>
    <w:rsid w:val="00D600BE"/>
    <w:rsid w:val="00D60207"/>
    <w:rsid w:val="00D6047B"/>
    <w:rsid w:val="00D604D6"/>
    <w:rsid w:val="00D6052B"/>
    <w:rsid w:val="00D60A93"/>
    <w:rsid w:val="00D60BCB"/>
    <w:rsid w:val="00D60CB2"/>
    <w:rsid w:val="00D60D3A"/>
    <w:rsid w:val="00D60DD4"/>
    <w:rsid w:val="00D60E71"/>
    <w:rsid w:val="00D6105A"/>
    <w:rsid w:val="00D620B9"/>
    <w:rsid w:val="00D62243"/>
    <w:rsid w:val="00D6239A"/>
    <w:rsid w:val="00D6278F"/>
    <w:rsid w:val="00D62949"/>
    <w:rsid w:val="00D62DEC"/>
    <w:rsid w:val="00D6307A"/>
    <w:rsid w:val="00D633C2"/>
    <w:rsid w:val="00D63BAD"/>
    <w:rsid w:val="00D63C5F"/>
    <w:rsid w:val="00D6410E"/>
    <w:rsid w:val="00D6420E"/>
    <w:rsid w:val="00D642F2"/>
    <w:rsid w:val="00D6433E"/>
    <w:rsid w:val="00D64346"/>
    <w:rsid w:val="00D6447E"/>
    <w:rsid w:val="00D64775"/>
    <w:rsid w:val="00D647F6"/>
    <w:rsid w:val="00D647F9"/>
    <w:rsid w:val="00D6485C"/>
    <w:rsid w:val="00D64B0A"/>
    <w:rsid w:val="00D64C4C"/>
    <w:rsid w:val="00D64CB8"/>
    <w:rsid w:val="00D652B1"/>
    <w:rsid w:val="00D65404"/>
    <w:rsid w:val="00D6575A"/>
    <w:rsid w:val="00D65837"/>
    <w:rsid w:val="00D65AAD"/>
    <w:rsid w:val="00D66022"/>
    <w:rsid w:val="00D66065"/>
    <w:rsid w:val="00D662E2"/>
    <w:rsid w:val="00D66A50"/>
    <w:rsid w:val="00D66D78"/>
    <w:rsid w:val="00D66DAA"/>
    <w:rsid w:val="00D7010A"/>
    <w:rsid w:val="00D7040B"/>
    <w:rsid w:val="00D70518"/>
    <w:rsid w:val="00D705FE"/>
    <w:rsid w:val="00D7060B"/>
    <w:rsid w:val="00D70A3E"/>
    <w:rsid w:val="00D70A53"/>
    <w:rsid w:val="00D70C66"/>
    <w:rsid w:val="00D70F5E"/>
    <w:rsid w:val="00D70F87"/>
    <w:rsid w:val="00D7123A"/>
    <w:rsid w:val="00D716BA"/>
    <w:rsid w:val="00D71A5F"/>
    <w:rsid w:val="00D724DF"/>
    <w:rsid w:val="00D73347"/>
    <w:rsid w:val="00D73A3C"/>
    <w:rsid w:val="00D73A6B"/>
    <w:rsid w:val="00D73D0F"/>
    <w:rsid w:val="00D73D43"/>
    <w:rsid w:val="00D73DAD"/>
    <w:rsid w:val="00D73E0D"/>
    <w:rsid w:val="00D73FF5"/>
    <w:rsid w:val="00D742ED"/>
    <w:rsid w:val="00D74369"/>
    <w:rsid w:val="00D74461"/>
    <w:rsid w:val="00D7480B"/>
    <w:rsid w:val="00D74AF7"/>
    <w:rsid w:val="00D74DCA"/>
    <w:rsid w:val="00D74EA0"/>
    <w:rsid w:val="00D7505F"/>
    <w:rsid w:val="00D7568F"/>
    <w:rsid w:val="00D75843"/>
    <w:rsid w:val="00D758A0"/>
    <w:rsid w:val="00D758A1"/>
    <w:rsid w:val="00D75945"/>
    <w:rsid w:val="00D75CD8"/>
    <w:rsid w:val="00D75E85"/>
    <w:rsid w:val="00D761B2"/>
    <w:rsid w:val="00D761CB"/>
    <w:rsid w:val="00D76A4B"/>
    <w:rsid w:val="00D76DDA"/>
    <w:rsid w:val="00D76E83"/>
    <w:rsid w:val="00D76EDB"/>
    <w:rsid w:val="00D771C9"/>
    <w:rsid w:val="00D77B6A"/>
    <w:rsid w:val="00D800A1"/>
    <w:rsid w:val="00D8036A"/>
    <w:rsid w:val="00D80534"/>
    <w:rsid w:val="00D80AB8"/>
    <w:rsid w:val="00D80C93"/>
    <w:rsid w:val="00D80CCB"/>
    <w:rsid w:val="00D80F3B"/>
    <w:rsid w:val="00D81307"/>
    <w:rsid w:val="00D814DD"/>
    <w:rsid w:val="00D817FD"/>
    <w:rsid w:val="00D81CF4"/>
    <w:rsid w:val="00D81E9C"/>
    <w:rsid w:val="00D81F7B"/>
    <w:rsid w:val="00D820F3"/>
    <w:rsid w:val="00D822D5"/>
    <w:rsid w:val="00D824B5"/>
    <w:rsid w:val="00D8289C"/>
    <w:rsid w:val="00D829AC"/>
    <w:rsid w:val="00D82AE8"/>
    <w:rsid w:val="00D82D48"/>
    <w:rsid w:val="00D82F27"/>
    <w:rsid w:val="00D83401"/>
    <w:rsid w:val="00D83C41"/>
    <w:rsid w:val="00D84268"/>
    <w:rsid w:val="00D846C5"/>
    <w:rsid w:val="00D84EC7"/>
    <w:rsid w:val="00D85245"/>
    <w:rsid w:val="00D856E4"/>
    <w:rsid w:val="00D8636C"/>
    <w:rsid w:val="00D865CF"/>
    <w:rsid w:val="00D86833"/>
    <w:rsid w:val="00D86B37"/>
    <w:rsid w:val="00D86ED1"/>
    <w:rsid w:val="00D87123"/>
    <w:rsid w:val="00D87154"/>
    <w:rsid w:val="00D87637"/>
    <w:rsid w:val="00D8778A"/>
    <w:rsid w:val="00D879E1"/>
    <w:rsid w:val="00D87AD2"/>
    <w:rsid w:val="00D90343"/>
    <w:rsid w:val="00D90E7C"/>
    <w:rsid w:val="00D91009"/>
    <w:rsid w:val="00D9120D"/>
    <w:rsid w:val="00D9126A"/>
    <w:rsid w:val="00D912DF"/>
    <w:rsid w:val="00D91C54"/>
    <w:rsid w:val="00D91DEC"/>
    <w:rsid w:val="00D91E52"/>
    <w:rsid w:val="00D91F8C"/>
    <w:rsid w:val="00D921A7"/>
    <w:rsid w:val="00D92265"/>
    <w:rsid w:val="00D9230B"/>
    <w:rsid w:val="00D923B9"/>
    <w:rsid w:val="00D92558"/>
    <w:rsid w:val="00D92633"/>
    <w:rsid w:val="00D92CBC"/>
    <w:rsid w:val="00D92D95"/>
    <w:rsid w:val="00D92F55"/>
    <w:rsid w:val="00D92FD3"/>
    <w:rsid w:val="00D931F2"/>
    <w:rsid w:val="00D9369F"/>
    <w:rsid w:val="00D93793"/>
    <w:rsid w:val="00D939E0"/>
    <w:rsid w:val="00D93AD6"/>
    <w:rsid w:val="00D93C4D"/>
    <w:rsid w:val="00D93E54"/>
    <w:rsid w:val="00D948A0"/>
    <w:rsid w:val="00D94903"/>
    <w:rsid w:val="00D94BB0"/>
    <w:rsid w:val="00D94C94"/>
    <w:rsid w:val="00D94E77"/>
    <w:rsid w:val="00D94FF3"/>
    <w:rsid w:val="00D952DE"/>
    <w:rsid w:val="00D95300"/>
    <w:rsid w:val="00D957C0"/>
    <w:rsid w:val="00D9596D"/>
    <w:rsid w:val="00D95BF0"/>
    <w:rsid w:val="00D95BFF"/>
    <w:rsid w:val="00D95E37"/>
    <w:rsid w:val="00D96193"/>
    <w:rsid w:val="00D9664C"/>
    <w:rsid w:val="00D96A59"/>
    <w:rsid w:val="00D96DD2"/>
    <w:rsid w:val="00D96F82"/>
    <w:rsid w:val="00D97109"/>
    <w:rsid w:val="00D972F9"/>
    <w:rsid w:val="00D97356"/>
    <w:rsid w:val="00D974D3"/>
    <w:rsid w:val="00D9772D"/>
    <w:rsid w:val="00D97BD6"/>
    <w:rsid w:val="00D97CAD"/>
    <w:rsid w:val="00D97D11"/>
    <w:rsid w:val="00D97E86"/>
    <w:rsid w:val="00DA0680"/>
    <w:rsid w:val="00DA0FC0"/>
    <w:rsid w:val="00DA1A08"/>
    <w:rsid w:val="00DA1C1A"/>
    <w:rsid w:val="00DA1C66"/>
    <w:rsid w:val="00DA1D80"/>
    <w:rsid w:val="00DA1D9A"/>
    <w:rsid w:val="00DA2046"/>
    <w:rsid w:val="00DA20C6"/>
    <w:rsid w:val="00DA225C"/>
    <w:rsid w:val="00DA23D2"/>
    <w:rsid w:val="00DA2436"/>
    <w:rsid w:val="00DA2570"/>
    <w:rsid w:val="00DA2823"/>
    <w:rsid w:val="00DA29C4"/>
    <w:rsid w:val="00DA2B4D"/>
    <w:rsid w:val="00DA2CD7"/>
    <w:rsid w:val="00DA2D7A"/>
    <w:rsid w:val="00DA2D90"/>
    <w:rsid w:val="00DA2EB2"/>
    <w:rsid w:val="00DA35A9"/>
    <w:rsid w:val="00DA3B43"/>
    <w:rsid w:val="00DA3BAD"/>
    <w:rsid w:val="00DA3BE7"/>
    <w:rsid w:val="00DA3E2A"/>
    <w:rsid w:val="00DA3F00"/>
    <w:rsid w:val="00DA41B2"/>
    <w:rsid w:val="00DA43CA"/>
    <w:rsid w:val="00DA4412"/>
    <w:rsid w:val="00DA492A"/>
    <w:rsid w:val="00DA4C85"/>
    <w:rsid w:val="00DA4D11"/>
    <w:rsid w:val="00DA5A53"/>
    <w:rsid w:val="00DA5CA9"/>
    <w:rsid w:val="00DA5DC3"/>
    <w:rsid w:val="00DA5E7E"/>
    <w:rsid w:val="00DA63EB"/>
    <w:rsid w:val="00DA714A"/>
    <w:rsid w:val="00DA71AF"/>
    <w:rsid w:val="00DA727D"/>
    <w:rsid w:val="00DA79A0"/>
    <w:rsid w:val="00DA7A85"/>
    <w:rsid w:val="00DA7BC7"/>
    <w:rsid w:val="00DA7E4C"/>
    <w:rsid w:val="00DB0487"/>
    <w:rsid w:val="00DB0564"/>
    <w:rsid w:val="00DB0814"/>
    <w:rsid w:val="00DB1086"/>
    <w:rsid w:val="00DB1539"/>
    <w:rsid w:val="00DB19A4"/>
    <w:rsid w:val="00DB1E74"/>
    <w:rsid w:val="00DB1EAE"/>
    <w:rsid w:val="00DB1F98"/>
    <w:rsid w:val="00DB1FBA"/>
    <w:rsid w:val="00DB2551"/>
    <w:rsid w:val="00DB2C5C"/>
    <w:rsid w:val="00DB2DF2"/>
    <w:rsid w:val="00DB339E"/>
    <w:rsid w:val="00DB34C7"/>
    <w:rsid w:val="00DB351D"/>
    <w:rsid w:val="00DB35C7"/>
    <w:rsid w:val="00DB39DE"/>
    <w:rsid w:val="00DB3D30"/>
    <w:rsid w:val="00DB3D52"/>
    <w:rsid w:val="00DB42C3"/>
    <w:rsid w:val="00DB4322"/>
    <w:rsid w:val="00DB4C4B"/>
    <w:rsid w:val="00DB4F9D"/>
    <w:rsid w:val="00DB50AE"/>
    <w:rsid w:val="00DB56C8"/>
    <w:rsid w:val="00DB5A21"/>
    <w:rsid w:val="00DB5BC0"/>
    <w:rsid w:val="00DB5BEA"/>
    <w:rsid w:val="00DB5DEB"/>
    <w:rsid w:val="00DB5EE5"/>
    <w:rsid w:val="00DB5F5D"/>
    <w:rsid w:val="00DB62A6"/>
    <w:rsid w:val="00DB6500"/>
    <w:rsid w:val="00DB6598"/>
    <w:rsid w:val="00DB6745"/>
    <w:rsid w:val="00DB68FF"/>
    <w:rsid w:val="00DB6A3B"/>
    <w:rsid w:val="00DB6CE4"/>
    <w:rsid w:val="00DB6FA9"/>
    <w:rsid w:val="00DB71FD"/>
    <w:rsid w:val="00DB7427"/>
    <w:rsid w:val="00DB749A"/>
    <w:rsid w:val="00DB7E8C"/>
    <w:rsid w:val="00DB7F53"/>
    <w:rsid w:val="00DC0715"/>
    <w:rsid w:val="00DC080E"/>
    <w:rsid w:val="00DC0D44"/>
    <w:rsid w:val="00DC0F93"/>
    <w:rsid w:val="00DC1384"/>
    <w:rsid w:val="00DC13D4"/>
    <w:rsid w:val="00DC141B"/>
    <w:rsid w:val="00DC1479"/>
    <w:rsid w:val="00DC1624"/>
    <w:rsid w:val="00DC1763"/>
    <w:rsid w:val="00DC188E"/>
    <w:rsid w:val="00DC197D"/>
    <w:rsid w:val="00DC1B8E"/>
    <w:rsid w:val="00DC1F74"/>
    <w:rsid w:val="00DC22B7"/>
    <w:rsid w:val="00DC257F"/>
    <w:rsid w:val="00DC26EE"/>
    <w:rsid w:val="00DC2898"/>
    <w:rsid w:val="00DC28A6"/>
    <w:rsid w:val="00DC28EC"/>
    <w:rsid w:val="00DC2ED4"/>
    <w:rsid w:val="00DC345B"/>
    <w:rsid w:val="00DC3544"/>
    <w:rsid w:val="00DC3E1F"/>
    <w:rsid w:val="00DC4205"/>
    <w:rsid w:val="00DC4B72"/>
    <w:rsid w:val="00DC4C57"/>
    <w:rsid w:val="00DC4D40"/>
    <w:rsid w:val="00DC4D82"/>
    <w:rsid w:val="00DC4E9C"/>
    <w:rsid w:val="00DC522F"/>
    <w:rsid w:val="00DC588E"/>
    <w:rsid w:val="00DC58CD"/>
    <w:rsid w:val="00DC598D"/>
    <w:rsid w:val="00DC605E"/>
    <w:rsid w:val="00DC6091"/>
    <w:rsid w:val="00DC61F7"/>
    <w:rsid w:val="00DC65D8"/>
    <w:rsid w:val="00DC6A94"/>
    <w:rsid w:val="00DC7073"/>
    <w:rsid w:val="00DC765F"/>
    <w:rsid w:val="00DC7722"/>
    <w:rsid w:val="00DC7890"/>
    <w:rsid w:val="00DD02C4"/>
    <w:rsid w:val="00DD0498"/>
    <w:rsid w:val="00DD0C93"/>
    <w:rsid w:val="00DD1040"/>
    <w:rsid w:val="00DD128A"/>
    <w:rsid w:val="00DD128F"/>
    <w:rsid w:val="00DD12B1"/>
    <w:rsid w:val="00DD12B5"/>
    <w:rsid w:val="00DD1422"/>
    <w:rsid w:val="00DD15EE"/>
    <w:rsid w:val="00DD1947"/>
    <w:rsid w:val="00DD1959"/>
    <w:rsid w:val="00DD1A59"/>
    <w:rsid w:val="00DD1ED7"/>
    <w:rsid w:val="00DD2249"/>
    <w:rsid w:val="00DD242B"/>
    <w:rsid w:val="00DD2862"/>
    <w:rsid w:val="00DD2FE5"/>
    <w:rsid w:val="00DD3401"/>
    <w:rsid w:val="00DD3430"/>
    <w:rsid w:val="00DD3480"/>
    <w:rsid w:val="00DD3565"/>
    <w:rsid w:val="00DD462F"/>
    <w:rsid w:val="00DD4851"/>
    <w:rsid w:val="00DD49D3"/>
    <w:rsid w:val="00DD5086"/>
    <w:rsid w:val="00DD52E9"/>
    <w:rsid w:val="00DD5514"/>
    <w:rsid w:val="00DD5534"/>
    <w:rsid w:val="00DD5565"/>
    <w:rsid w:val="00DD5603"/>
    <w:rsid w:val="00DD5AFD"/>
    <w:rsid w:val="00DD6396"/>
    <w:rsid w:val="00DD63EF"/>
    <w:rsid w:val="00DD6633"/>
    <w:rsid w:val="00DD6969"/>
    <w:rsid w:val="00DD6C70"/>
    <w:rsid w:val="00DD6CED"/>
    <w:rsid w:val="00DD6DA2"/>
    <w:rsid w:val="00DD761C"/>
    <w:rsid w:val="00DD7DF3"/>
    <w:rsid w:val="00DD7E4A"/>
    <w:rsid w:val="00DD7EF8"/>
    <w:rsid w:val="00DD7F98"/>
    <w:rsid w:val="00DE0171"/>
    <w:rsid w:val="00DE0333"/>
    <w:rsid w:val="00DE0558"/>
    <w:rsid w:val="00DE0AAA"/>
    <w:rsid w:val="00DE16BD"/>
    <w:rsid w:val="00DE16DD"/>
    <w:rsid w:val="00DE1838"/>
    <w:rsid w:val="00DE1BBD"/>
    <w:rsid w:val="00DE2148"/>
    <w:rsid w:val="00DE21CF"/>
    <w:rsid w:val="00DE279F"/>
    <w:rsid w:val="00DE29EE"/>
    <w:rsid w:val="00DE2D4B"/>
    <w:rsid w:val="00DE2F22"/>
    <w:rsid w:val="00DE3083"/>
    <w:rsid w:val="00DE3E7C"/>
    <w:rsid w:val="00DE45AC"/>
    <w:rsid w:val="00DE464E"/>
    <w:rsid w:val="00DE4664"/>
    <w:rsid w:val="00DE47CE"/>
    <w:rsid w:val="00DE480D"/>
    <w:rsid w:val="00DE4B0C"/>
    <w:rsid w:val="00DE4C2C"/>
    <w:rsid w:val="00DE4D74"/>
    <w:rsid w:val="00DE4EBB"/>
    <w:rsid w:val="00DE516B"/>
    <w:rsid w:val="00DE56F0"/>
    <w:rsid w:val="00DE589A"/>
    <w:rsid w:val="00DE61AA"/>
    <w:rsid w:val="00DE65EB"/>
    <w:rsid w:val="00DE7012"/>
    <w:rsid w:val="00DE7D03"/>
    <w:rsid w:val="00DE7D0D"/>
    <w:rsid w:val="00DF0220"/>
    <w:rsid w:val="00DF02EC"/>
    <w:rsid w:val="00DF0373"/>
    <w:rsid w:val="00DF0AC1"/>
    <w:rsid w:val="00DF0B0F"/>
    <w:rsid w:val="00DF0D33"/>
    <w:rsid w:val="00DF0E63"/>
    <w:rsid w:val="00DF1300"/>
    <w:rsid w:val="00DF13B2"/>
    <w:rsid w:val="00DF1ADA"/>
    <w:rsid w:val="00DF1DE2"/>
    <w:rsid w:val="00DF1FD6"/>
    <w:rsid w:val="00DF2A12"/>
    <w:rsid w:val="00DF2DDB"/>
    <w:rsid w:val="00DF3195"/>
    <w:rsid w:val="00DF32AF"/>
    <w:rsid w:val="00DF3307"/>
    <w:rsid w:val="00DF3A17"/>
    <w:rsid w:val="00DF3A6C"/>
    <w:rsid w:val="00DF3EC5"/>
    <w:rsid w:val="00DF3FD9"/>
    <w:rsid w:val="00DF4158"/>
    <w:rsid w:val="00DF41FA"/>
    <w:rsid w:val="00DF4430"/>
    <w:rsid w:val="00DF462E"/>
    <w:rsid w:val="00DF4707"/>
    <w:rsid w:val="00DF4920"/>
    <w:rsid w:val="00DF4BED"/>
    <w:rsid w:val="00DF4C07"/>
    <w:rsid w:val="00DF4D9F"/>
    <w:rsid w:val="00DF4DEA"/>
    <w:rsid w:val="00DF4EAC"/>
    <w:rsid w:val="00DF4F19"/>
    <w:rsid w:val="00DF5041"/>
    <w:rsid w:val="00DF5270"/>
    <w:rsid w:val="00DF52B8"/>
    <w:rsid w:val="00DF5C86"/>
    <w:rsid w:val="00DF5D31"/>
    <w:rsid w:val="00DF5E5C"/>
    <w:rsid w:val="00DF5FF9"/>
    <w:rsid w:val="00DF6014"/>
    <w:rsid w:val="00DF665D"/>
    <w:rsid w:val="00DF6824"/>
    <w:rsid w:val="00DF6F0F"/>
    <w:rsid w:val="00DF6FD7"/>
    <w:rsid w:val="00DF7226"/>
    <w:rsid w:val="00DF7E1D"/>
    <w:rsid w:val="00E000A6"/>
    <w:rsid w:val="00E00149"/>
    <w:rsid w:val="00E004D1"/>
    <w:rsid w:val="00E00574"/>
    <w:rsid w:val="00E00A07"/>
    <w:rsid w:val="00E00A96"/>
    <w:rsid w:val="00E00C11"/>
    <w:rsid w:val="00E00EFF"/>
    <w:rsid w:val="00E00FBC"/>
    <w:rsid w:val="00E0179F"/>
    <w:rsid w:val="00E019EA"/>
    <w:rsid w:val="00E0204F"/>
    <w:rsid w:val="00E028E6"/>
    <w:rsid w:val="00E02C20"/>
    <w:rsid w:val="00E02E67"/>
    <w:rsid w:val="00E03253"/>
    <w:rsid w:val="00E032C1"/>
    <w:rsid w:val="00E039C0"/>
    <w:rsid w:val="00E03B67"/>
    <w:rsid w:val="00E03DF6"/>
    <w:rsid w:val="00E040D2"/>
    <w:rsid w:val="00E0430E"/>
    <w:rsid w:val="00E04345"/>
    <w:rsid w:val="00E046AE"/>
    <w:rsid w:val="00E046C1"/>
    <w:rsid w:val="00E0481F"/>
    <w:rsid w:val="00E049D3"/>
    <w:rsid w:val="00E049EC"/>
    <w:rsid w:val="00E04EE6"/>
    <w:rsid w:val="00E05204"/>
    <w:rsid w:val="00E05207"/>
    <w:rsid w:val="00E05A43"/>
    <w:rsid w:val="00E05B03"/>
    <w:rsid w:val="00E05CEE"/>
    <w:rsid w:val="00E0613C"/>
    <w:rsid w:val="00E065CE"/>
    <w:rsid w:val="00E06730"/>
    <w:rsid w:val="00E06AF4"/>
    <w:rsid w:val="00E06D81"/>
    <w:rsid w:val="00E07686"/>
    <w:rsid w:val="00E07E45"/>
    <w:rsid w:val="00E07FD4"/>
    <w:rsid w:val="00E1007C"/>
    <w:rsid w:val="00E102BD"/>
    <w:rsid w:val="00E102E3"/>
    <w:rsid w:val="00E1039D"/>
    <w:rsid w:val="00E103F8"/>
    <w:rsid w:val="00E104DE"/>
    <w:rsid w:val="00E1074E"/>
    <w:rsid w:val="00E11C22"/>
    <w:rsid w:val="00E11CAF"/>
    <w:rsid w:val="00E11EB8"/>
    <w:rsid w:val="00E125EE"/>
    <w:rsid w:val="00E12775"/>
    <w:rsid w:val="00E12A5A"/>
    <w:rsid w:val="00E12DAD"/>
    <w:rsid w:val="00E1351C"/>
    <w:rsid w:val="00E136AE"/>
    <w:rsid w:val="00E139D0"/>
    <w:rsid w:val="00E139F2"/>
    <w:rsid w:val="00E13AD1"/>
    <w:rsid w:val="00E13BD9"/>
    <w:rsid w:val="00E13D61"/>
    <w:rsid w:val="00E13DFC"/>
    <w:rsid w:val="00E143F1"/>
    <w:rsid w:val="00E145D0"/>
    <w:rsid w:val="00E145E0"/>
    <w:rsid w:val="00E145F4"/>
    <w:rsid w:val="00E148E0"/>
    <w:rsid w:val="00E14913"/>
    <w:rsid w:val="00E14E2C"/>
    <w:rsid w:val="00E150B1"/>
    <w:rsid w:val="00E151CB"/>
    <w:rsid w:val="00E15352"/>
    <w:rsid w:val="00E154A1"/>
    <w:rsid w:val="00E1582F"/>
    <w:rsid w:val="00E15FE1"/>
    <w:rsid w:val="00E161B0"/>
    <w:rsid w:val="00E1626E"/>
    <w:rsid w:val="00E164E8"/>
    <w:rsid w:val="00E1654E"/>
    <w:rsid w:val="00E1660E"/>
    <w:rsid w:val="00E167D4"/>
    <w:rsid w:val="00E16B7D"/>
    <w:rsid w:val="00E1729E"/>
    <w:rsid w:val="00E175FF"/>
    <w:rsid w:val="00E17B9C"/>
    <w:rsid w:val="00E17C3F"/>
    <w:rsid w:val="00E17CFB"/>
    <w:rsid w:val="00E202F9"/>
    <w:rsid w:val="00E20661"/>
    <w:rsid w:val="00E20862"/>
    <w:rsid w:val="00E20AD1"/>
    <w:rsid w:val="00E20E6F"/>
    <w:rsid w:val="00E214FB"/>
    <w:rsid w:val="00E21624"/>
    <w:rsid w:val="00E216A5"/>
    <w:rsid w:val="00E21CCC"/>
    <w:rsid w:val="00E21EDB"/>
    <w:rsid w:val="00E21F56"/>
    <w:rsid w:val="00E21FD8"/>
    <w:rsid w:val="00E2244B"/>
    <w:rsid w:val="00E224C9"/>
    <w:rsid w:val="00E226D4"/>
    <w:rsid w:val="00E22770"/>
    <w:rsid w:val="00E229F7"/>
    <w:rsid w:val="00E22A10"/>
    <w:rsid w:val="00E22B75"/>
    <w:rsid w:val="00E22EE3"/>
    <w:rsid w:val="00E23179"/>
    <w:rsid w:val="00E23224"/>
    <w:rsid w:val="00E23667"/>
    <w:rsid w:val="00E23851"/>
    <w:rsid w:val="00E238C3"/>
    <w:rsid w:val="00E23ACC"/>
    <w:rsid w:val="00E23ADB"/>
    <w:rsid w:val="00E2446F"/>
    <w:rsid w:val="00E245DC"/>
    <w:rsid w:val="00E24CD7"/>
    <w:rsid w:val="00E24D31"/>
    <w:rsid w:val="00E250DB"/>
    <w:rsid w:val="00E25386"/>
    <w:rsid w:val="00E25394"/>
    <w:rsid w:val="00E257F2"/>
    <w:rsid w:val="00E25ADB"/>
    <w:rsid w:val="00E25F49"/>
    <w:rsid w:val="00E260C3"/>
    <w:rsid w:val="00E2617B"/>
    <w:rsid w:val="00E2690E"/>
    <w:rsid w:val="00E272FE"/>
    <w:rsid w:val="00E2789C"/>
    <w:rsid w:val="00E27C81"/>
    <w:rsid w:val="00E30517"/>
    <w:rsid w:val="00E30596"/>
    <w:rsid w:val="00E3070A"/>
    <w:rsid w:val="00E307E4"/>
    <w:rsid w:val="00E30A72"/>
    <w:rsid w:val="00E30BDD"/>
    <w:rsid w:val="00E311A5"/>
    <w:rsid w:val="00E31371"/>
    <w:rsid w:val="00E31392"/>
    <w:rsid w:val="00E31506"/>
    <w:rsid w:val="00E32122"/>
    <w:rsid w:val="00E322BF"/>
    <w:rsid w:val="00E32582"/>
    <w:rsid w:val="00E32679"/>
    <w:rsid w:val="00E327EE"/>
    <w:rsid w:val="00E32E0E"/>
    <w:rsid w:val="00E32F0F"/>
    <w:rsid w:val="00E33351"/>
    <w:rsid w:val="00E33802"/>
    <w:rsid w:val="00E33814"/>
    <w:rsid w:val="00E339C6"/>
    <w:rsid w:val="00E33BB9"/>
    <w:rsid w:val="00E33E4D"/>
    <w:rsid w:val="00E3457A"/>
    <w:rsid w:val="00E347CD"/>
    <w:rsid w:val="00E34D6E"/>
    <w:rsid w:val="00E34EEA"/>
    <w:rsid w:val="00E34F08"/>
    <w:rsid w:val="00E35657"/>
    <w:rsid w:val="00E35D9E"/>
    <w:rsid w:val="00E35DF1"/>
    <w:rsid w:val="00E35F47"/>
    <w:rsid w:val="00E362BC"/>
    <w:rsid w:val="00E3648F"/>
    <w:rsid w:val="00E365D2"/>
    <w:rsid w:val="00E36A3E"/>
    <w:rsid w:val="00E374CC"/>
    <w:rsid w:val="00E375EA"/>
    <w:rsid w:val="00E377BF"/>
    <w:rsid w:val="00E377C5"/>
    <w:rsid w:val="00E37C25"/>
    <w:rsid w:val="00E37F72"/>
    <w:rsid w:val="00E401C0"/>
    <w:rsid w:val="00E40362"/>
    <w:rsid w:val="00E403D1"/>
    <w:rsid w:val="00E4092C"/>
    <w:rsid w:val="00E40D41"/>
    <w:rsid w:val="00E40DAE"/>
    <w:rsid w:val="00E40E78"/>
    <w:rsid w:val="00E415CB"/>
    <w:rsid w:val="00E419AD"/>
    <w:rsid w:val="00E41A3E"/>
    <w:rsid w:val="00E41D2F"/>
    <w:rsid w:val="00E42630"/>
    <w:rsid w:val="00E42970"/>
    <w:rsid w:val="00E42A63"/>
    <w:rsid w:val="00E42FF3"/>
    <w:rsid w:val="00E430E9"/>
    <w:rsid w:val="00E432AE"/>
    <w:rsid w:val="00E4356E"/>
    <w:rsid w:val="00E435FB"/>
    <w:rsid w:val="00E43992"/>
    <w:rsid w:val="00E43CED"/>
    <w:rsid w:val="00E43D12"/>
    <w:rsid w:val="00E43F1E"/>
    <w:rsid w:val="00E43FBE"/>
    <w:rsid w:val="00E44178"/>
    <w:rsid w:val="00E44396"/>
    <w:rsid w:val="00E452D0"/>
    <w:rsid w:val="00E457BE"/>
    <w:rsid w:val="00E45A9D"/>
    <w:rsid w:val="00E45E36"/>
    <w:rsid w:val="00E45FB3"/>
    <w:rsid w:val="00E460A1"/>
    <w:rsid w:val="00E46168"/>
    <w:rsid w:val="00E46193"/>
    <w:rsid w:val="00E46809"/>
    <w:rsid w:val="00E46814"/>
    <w:rsid w:val="00E46AD5"/>
    <w:rsid w:val="00E46CC9"/>
    <w:rsid w:val="00E46D03"/>
    <w:rsid w:val="00E47341"/>
    <w:rsid w:val="00E47878"/>
    <w:rsid w:val="00E4789A"/>
    <w:rsid w:val="00E47B8B"/>
    <w:rsid w:val="00E47D5F"/>
    <w:rsid w:val="00E47D96"/>
    <w:rsid w:val="00E50A7B"/>
    <w:rsid w:val="00E50CEB"/>
    <w:rsid w:val="00E50E76"/>
    <w:rsid w:val="00E51548"/>
    <w:rsid w:val="00E515A3"/>
    <w:rsid w:val="00E51812"/>
    <w:rsid w:val="00E51B0C"/>
    <w:rsid w:val="00E51C7D"/>
    <w:rsid w:val="00E51E23"/>
    <w:rsid w:val="00E521C6"/>
    <w:rsid w:val="00E52532"/>
    <w:rsid w:val="00E52547"/>
    <w:rsid w:val="00E52643"/>
    <w:rsid w:val="00E52CCE"/>
    <w:rsid w:val="00E52E57"/>
    <w:rsid w:val="00E52F76"/>
    <w:rsid w:val="00E5315C"/>
    <w:rsid w:val="00E538E0"/>
    <w:rsid w:val="00E53E22"/>
    <w:rsid w:val="00E53E3F"/>
    <w:rsid w:val="00E53F67"/>
    <w:rsid w:val="00E53FD0"/>
    <w:rsid w:val="00E54042"/>
    <w:rsid w:val="00E5476E"/>
    <w:rsid w:val="00E54D33"/>
    <w:rsid w:val="00E5503E"/>
    <w:rsid w:val="00E55582"/>
    <w:rsid w:val="00E55ABF"/>
    <w:rsid w:val="00E55BED"/>
    <w:rsid w:val="00E56699"/>
    <w:rsid w:val="00E5711F"/>
    <w:rsid w:val="00E5765B"/>
    <w:rsid w:val="00E578B2"/>
    <w:rsid w:val="00E6000E"/>
    <w:rsid w:val="00E60241"/>
    <w:rsid w:val="00E6029F"/>
    <w:rsid w:val="00E602C9"/>
    <w:rsid w:val="00E60369"/>
    <w:rsid w:val="00E60884"/>
    <w:rsid w:val="00E608B7"/>
    <w:rsid w:val="00E60F80"/>
    <w:rsid w:val="00E613CC"/>
    <w:rsid w:val="00E61781"/>
    <w:rsid w:val="00E618E3"/>
    <w:rsid w:val="00E61DAC"/>
    <w:rsid w:val="00E61DB1"/>
    <w:rsid w:val="00E6247A"/>
    <w:rsid w:val="00E624DA"/>
    <w:rsid w:val="00E62531"/>
    <w:rsid w:val="00E62597"/>
    <w:rsid w:val="00E62896"/>
    <w:rsid w:val="00E629F9"/>
    <w:rsid w:val="00E62ABD"/>
    <w:rsid w:val="00E62AF2"/>
    <w:rsid w:val="00E6300E"/>
    <w:rsid w:val="00E63060"/>
    <w:rsid w:val="00E630F7"/>
    <w:rsid w:val="00E631EB"/>
    <w:rsid w:val="00E63434"/>
    <w:rsid w:val="00E6412A"/>
    <w:rsid w:val="00E64286"/>
    <w:rsid w:val="00E64763"/>
    <w:rsid w:val="00E64D86"/>
    <w:rsid w:val="00E654C9"/>
    <w:rsid w:val="00E65E6B"/>
    <w:rsid w:val="00E66244"/>
    <w:rsid w:val="00E6640D"/>
    <w:rsid w:val="00E6682F"/>
    <w:rsid w:val="00E6691F"/>
    <w:rsid w:val="00E66C97"/>
    <w:rsid w:val="00E6711C"/>
    <w:rsid w:val="00E67387"/>
    <w:rsid w:val="00E673D8"/>
    <w:rsid w:val="00E677A6"/>
    <w:rsid w:val="00E6795B"/>
    <w:rsid w:val="00E67AB0"/>
    <w:rsid w:val="00E67C8B"/>
    <w:rsid w:val="00E7012A"/>
    <w:rsid w:val="00E7020E"/>
    <w:rsid w:val="00E705E5"/>
    <w:rsid w:val="00E70B0C"/>
    <w:rsid w:val="00E710FA"/>
    <w:rsid w:val="00E71417"/>
    <w:rsid w:val="00E71552"/>
    <w:rsid w:val="00E71DF1"/>
    <w:rsid w:val="00E71E2E"/>
    <w:rsid w:val="00E71EC1"/>
    <w:rsid w:val="00E7228B"/>
    <w:rsid w:val="00E722EF"/>
    <w:rsid w:val="00E723D3"/>
    <w:rsid w:val="00E7242A"/>
    <w:rsid w:val="00E7245A"/>
    <w:rsid w:val="00E72A0A"/>
    <w:rsid w:val="00E72ABE"/>
    <w:rsid w:val="00E72BCC"/>
    <w:rsid w:val="00E72D09"/>
    <w:rsid w:val="00E73065"/>
    <w:rsid w:val="00E7306F"/>
    <w:rsid w:val="00E73446"/>
    <w:rsid w:val="00E73E01"/>
    <w:rsid w:val="00E74213"/>
    <w:rsid w:val="00E74589"/>
    <w:rsid w:val="00E7476B"/>
    <w:rsid w:val="00E7478C"/>
    <w:rsid w:val="00E74897"/>
    <w:rsid w:val="00E7497E"/>
    <w:rsid w:val="00E74B5A"/>
    <w:rsid w:val="00E74DDD"/>
    <w:rsid w:val="00E74FCD"/>
    <w:rsid w:val="00E74FD2"/>
    <w:rsid w:val="00E7500E"/>
    <w:rsid w:val="00E7524F"/>
    <w:rsid w:val="00E7525B"/>
    <w:rsid w:val="00E75346"/>
    <w:rsid w:val="00E7544D"/>
    <w:rsid w:val="00E754D4"/>
    <w:rsid w:val="00E75528"/>
    <w:rsid w:val="00E7556D"/>
    <w:rsid w:val="00E755AE"/>
    <w:rsid w:val="00E756FB"/>
    <w:rsid w:val="00E75F9B"/>
    <w:rsid w:val="00E76141"/>
    <w:rsid w:val="00E76270"/>
    <w:rsid w:val="00E76316"/>
    <w:rsid w:val="00E766D2"/>
    <w:rsid w:val="00E7689D"/>
    <w:rsid w:val="00E76A68"/>
    <w:rsid w:val="00E76C80"/>
    <w:rsid w:val="00E76ED7"/>
    <w:rsid w:val="00E77040"/>
    <w:rsid w:val="00E770F6"/>
    <w:rsid w:val="00E773B6"/>
    <w:rsid w:val="00E773D4"/>
    <w:rsid w:val="00E77711"/>
    <w:rsid w:val="00E77958"/>
    <w:rsid w:val="00E7797B"/>
    <w:rsid w:val="00E779BE"/>
    <w:rsid w:val="00E77B45"/>
    <w:rsid w:val="00E77B63"/>
    <w:rsid w:val="00E77C66"/>
    <w:rsid w:val="00E80091"/>
    <w:rsid w:val="00E8016D"/>
    <w:rsid w:val="00E801D6"/>
    <w:rsid w:val="00E804BC"/>
    <w:rsid w:val="00E8052E"/>
    <w:rsid w:val="00E8062F"/>
    <w:rsid w:val="00E80867"/>
    <w:rsid w:val="00E80B6C"/>
    <w:rsid w:val="00E80B75"/>
    <w:rsid w:val="00E80F34"/>
    <w:rsid w:val="00E810EC"/>
    <w:rsid w:val="00E8117B"/>
    <w:rsid w:val="00E81430"/>
    <w:rsid w:val="00E81490"/>
    <w:rsid w:val="00E815AA"/>
    <w:rsid w:val="00E81F9F"/>
    <w:rsid w:val="00E81FE9"/>
    <w:rsid w:val="00E81FFC"/>
    <w:rsid w:val="00E82155"/>
    <w:rsid w:val="00E826C8"/>
    <w:rsid w:val="00E828DA"/>
    <w:rsid w:val="00E82D10"/>
    <w:rsid w:val="00E83280"/>
    <w:rsid w:val="00E832C9"/>
    <w:rsid w:val="00E83469"/>
    <w:rsid w:val="00E83BF7"/>
    <w:rsid w:val="00E83E6E"/>
    <w:rsid w:val="00E843F9"/>
    <w:rsid w:val="00E84A52"/>
    <w:rsid w:val="00E850F7"/>
    <w:rsid w:val="00E85279"/>
    <w:rsid w:val="00E852E4"/>
    <w:rsid w:val="00E85483"/>
    <w:rsid w:val="00E859CA"/>
    <w:rsid w:val="00E85FB1"/>
    <w:rsid w:val="00E86057"/>
    <w:rsid w:val="00E861F7"/>
    <w:rsid w:val="00E86249"/>
    <w:rsid w:val="00E86647"/>
    <w:rsid w:val="00E86BA9"/>
    <w:rsid w:val="00E87129"/>
    <w:rsid w:val="00E87309"/>
    <w:rsid w:val="00E87565"/>
    <w:rsid w:val="00E875CA"/>
    <w:rsid w:val="00E879F0"/>
    <w:rsid w:val="00E87AC1"/>
    <w:rsid w:val="00E87AE6"/>
    <w:rsid w:val="00E87DCE"/>
    <w:rsid w:val="00E87E12"/>
    <w:rsid w:val="00E90199"/>
    <w:rsid w:val="00E90AB7"/>
    <w:rsid w:val="00E90B1B"/>
    <w:rsid w:val="00E913F0"/>
    <w:rsid w:val="00E91514"/>
    <w:rsid w:val="00E915E1"/>
    <w:rsid w:val="00E919F0"/>
    <w:rsid w:val="00E91BF2"/>
    <w:rsid w:val="00E91DDE"/>
    <w:rsid w:val="00E91DFE"/>
    <w:rsid w:val="00E91E61"/>
    <w:rsid w:val="00E920B8"/>
    <w:rsid w:val="00E924C7"/>
    <w:rsid w:val="00E927D7"/>
    <w:rsid w:val="00E92E29"/>
    <w:rsid w:val="00E92F0A"/>
    <w:rsid w:val="00E92F9F"/>
    <w:rsid w:val="00E93168"/>
    <w:rsid w:val="00E9346A"/>
    <w:rsid w:val="00E93742"/>
    <w:rsid w:val="00E93A7A"/>
    <w:rsid w:val="00E93B3D"/>
    <w:rsid w:val="00E93D80"/>
    <w:rsid w:val="00E94053"/>
    <w:rsid w:val="00E942A2"/>
    <w:rsid w:val="00E94307"/>
    <w:rsid w:val="00E94762"/>
    <w:rsid w:val="00E94BF4"/>
    <w:rsid w:val="00E94C65"/>
    <w:rsid w:val="00E94CE0"/>
    <w:rsid w:val="00E952E8"/>
    <w:rsid w:val="00E9533A"/>
    <w:rsid w:val="00E95490"/>
    <w:rsid w:val="00E955A8"/>
    <w:rsid w:val="00E95754"/>
    <w:rsid w:val="00E95B52"/>
    <w:rsid w:val="00E95D01"/>
    <w:rsid w:val="00E9627E"/>
    <w:rsid w:val="00E96497"/>
    <w:rsid w:val="00E9687A"/>
    <w:rsid w:val="00E9694A"/>
    <w:rsid w:val="00E96AB4"/>
    <w:rsid w:val="00E96C84"/>
    <w:rsid w:val="00E96E46"/>
    <w:rsid w:val="00E96FBC"/>
    <w:rsid w:val="00E9738B"/>
    <w:rsid w:val="00E97475"/>
    <w:rsid w:val="00E97507"/>
    <w:rsid w:val="00E97CDD"/>
    <w:rsid w:val="00EA00A6"/>
    <w:rsid w:val="00EA0281"/>
    <w:rsid w:val="00EA0458"/>
    <w:rsid w:val="00EA0621"/>
    <w:rsid w:val="00EA07B5"/>
    <w:rsid w:val="00EA0A05"/>
    <w:rsid w:val="00EA0AB8"/>
    <w:rsid w:val="00EA0BD3"/>
    <w:rsid w:val="00EA0BFA"/>
    <w:rsid w:val="00EA0CE9"/>
    <w:rsid w:val="00EA0E05"/>
    <w:rsid w:val="00EA0E10"/>
    <w:rsid w:val="00EA1027"/>
    <w:rsid w:val="00EA12C3"/>
    <w:rsid w:val="00EA1665"/>
    <w:rsid w:val="00EA1B4A"/>
    <w:rsid w:val="00EA20D9"/>
    <w:rsid w:val="00EA2271"/>
    <w:rsid w:val="00EA24FF"/>
    <w:rsid w:val="00EA2730"/>
    <w:rsid w:val="00EA2D9B"/>
    <w:rsid w:val="00EA3502"/>
    <w:rsid w:val="00EA3527"/>
    <w:rsid w:val="00EA35AC"/>
    <w:rsid w:val="00EA3D67"/>
    <w:rsid w:val="00EA3DB9"/>
    <w:rsid w:val="00EA3F13"/>
    <w:rsid w:val="00EA3FE8"/>
    <w:rsid w:val="00EA4465"/>
    <w:rsid w:val="00EA475F"/>
    <w:rsid w:val="00EA4877"/>
    <w:rsid w:val="00EA4AC2"/>
    <w:rsid w:val="00EA5029"/>
    <w:rsid w:val="00EA5080"/>
    <w:rsid w:val="00EA5335"/>
    <w:rsid w:val="00EA5C16"/>
    <w:rsid w:val="00EA5EB9"/>
    <w:rsid w:val="00EA5F39"/>
    <w:rsid w:val="00EA6506"/>
    <w:rsid w:val="00EA66F6"/>
    <w:rsid w:val="00EA673B"/>
    <w:rsid w:val="00EA708C"/>
    <w:rsid w:val="00EA72BF"/>
    <w:rsid w:val="00EA7690"/>
    <w:rsid w:val="00EA7A7E"/>
    <w:rsid w:val="00EA7AF2"/>
    <w:rsid w:val="00EA7C2F"/>
    <w:rsid w:val="00EA7CE6"/>
    <w:rsid w:val="00EA7E15"/>
    <w:rsid w:val="00EA7E8F"/>
    <w:rsid w:val="00EA7E9E"/>
    <w:rsid w:val="00EA7EF5"/>
    <w:rsid w:val="00EA7F1F"/>
    <w:rsid w:val="00EB0073"/>
    <w:rsid w:val="00EB0322"/>
    <w:rsid w:val="00EB05DC"/>
    <w:rsid w:val="00EB1033"/>
    <w:rsid w:val="00EB12AB"/>
    <w:rsid w:val="00EB1705"/>
    <w:rsid w:val="00EB177A"/>
    <w:rsid w:val="00EB187D"/>
    <w:rsid w:val="00EB1A7B"/>
    <w:rsid w:val="00EB2435"/>
    <w:rsid w:val="00EB269A"/>
    <w:rsid w:val="00EB2B2A"/>
    <w:rsid w:val="00EB2C33"/>
    <w:rsid w:val="00EB2C3C"/>
    <w:rsid w:val="00EB338E"/>
    <w:rsid w:val="00EB3495"/>
    <w:rsid w:val="00EB35D4"/>
    <w:rsid w:val="00EB3953"/>
    <w:rsid w:val="00EB3CE0"/>
    <w:rsid w:val="00EB3DB0"/>
    <w:rsid w:val="00EB3DE5"/>
    <w:rsid w:val="00EB3EDB"/>
    <w:rsid w:val="00EB410B"/>
    <w:rsid w:val="00EB42C8"/>
    <w:rsid w:val="00EB43F9"/>
    <w:rsid w:val="00EB4938"/>
    <w:rsid w:val="00EB4A13"/>
    <w:rsid w:val="00EB4EA8"/>
    <w:rsid w:val="00EB51F9"/>
    <w:rsid w:val="00EB534C"/>
    <w:rsid w:val="00EB543D"/>
    <w:rsid w:val="00EB55D2"/>
    <w:rsid w:val="00EB57E7"/>
    <w:rsid w:val="00EB5A4E"/>
    <w:rsid w:val="00EB5CC3"/>
    <w:rsid w:val="00EB5D93"/>
    <w:rsid w:val="00EB6116"/>
    <w:rsid w:val="00EB628E"/>
    <w:rsid w:val="00EB6440"/>
    <w:rsid w:val="00EB6698"/>
    <w:rsid w:val="00EB6A8D"/>
    <w:rsid w:val="00EB6BCE"/>
    <w:rsid w:val="00EB6C27"/>
    <w:rsid w:val="00EB6C53"/>
    <w:rsid w:val="00EB6ED2"/>
    <w:rsid w:val="00EB73C2"/>
    <w:rsid w:val="00EB76F3"/>
    <w:rsid w:val="00EB7832"/>
    <w:rsid w:val="00EB7B45"/>
    <w:rsid w:val="00EB7C50"/>
    <w:rsid w:val="00EB7D21"/>
    <w:rsid w:val="00EB7E4D"/>
    <w:rsid w:val="00EB7FE8"/>
    <w:rsid w:val="00EC0293"/>
    <w:rsid w:val="00EC0331"/>
    <w:rsid w:val="00EC06DD"/>
    <w:rsid w:val="00EC0A4B"/>
    <w:rsid w:val="00EC0BE4"/>
    <w:rsid w:val="00EC10C0"/>
    <w:rsid w:val="00EC1164"/>
    <w:rsid w:val="00EC117E"/>
    <w:rsid w:val="00EC1546"/>
    <w:rsid w:val="00EC183D"/>
    <w:rsid w:val="00EC1D83"/>
    <w:rsid w:val="00EC1F3C"/>
    <w:rsid w:val="00EC25C0"/>
    <w:rsid w:val="00EC2E21"/>
    <w:rsid w:val="00EC2F72"/>
    <w:rsid w:val="00EC32D6"/>
    <w:rsid w:val="00EC331F"/>
    <w:rsid w:val="00EC36DD"/>
    <w:rsid w:val="00EC3EBA"/>
    <w:rsid w:val="00EC4107"/>
    <w:rsid w:val="00EC43A9"/>
    <w:rsid w:val="00EC4A42"/>
    <w:rsid w:val="00EC4D47"/>
    <w:rsid w:val="00EC4D77"/>
    <w:rsid w:val="00EC4D7B"/>
    <w:rsid w:val="00EC4E2E"/>
    <w:rsid w:val="00EC5337"/>
    <w:rsid w:val="00EC555C"/>
    <w:rsid w:val="00EC5589"/>
    <w:rsid w:val="00EC558B"/>
    <w:rsid w:val="00EC571B"/>
    <w:rsid w:val="00EC5A0B"/>
    <w:rsid w:val="00EC5A47"/>
    <w:rsid w:val="00EC5B3B"/>
    <w:rsid w:val="00EC5ECD"/>
    <w:rsid w:val="00EC5F1A"/>
    <w:rsid w:val="00EC6337"/>
    <w:rsid w:val="00EC6D68"/>
    <w:rsid w:val="00EC7183"/>
    <w:rsid w:val="00EC71AB"/>
    <w:rsid w:val="00EC7349"/>
    <w:rsid w:val="00ED00B4"/>
    <w:rsid w:val="00ED022F"/>
    <w:rsid w:val="00ED04CE"/>
    <w:rsid w:val="00ED0DE8"/>
    <w:rsid w:val="00ED0EB9"/>
    <w:rsid w:val="00ED1206"/>
    <w:rsid w:val="00ED1447"/>
    <w:rsid w:val="00ED199D"/>
    <w:rsid w:val="00ED19B6"/>
    <w:rsid w:val="00ED1A39"/>
    <w:rsid w:val="00ED2000"/>
    <w:rsid w:val="00ED22B4"/>
    <w:rsid w:val="00ED24AE"/>
    <w:rsid w:val="00ED2802"/>
    <w:rsid w:val="00ED2CB4"/>
    <w:rsid w:val="00ED2FF1"/>
    <w:rsid w:val="00ED3207"/>
    <w:rsid w:val="00ED3244"/>
    <w:rsid w:val="00ED32E7"/>
    <w:rsid w:val="00ED3534"/>
    <w:rsid w:val="00ED35B9"/>
    <w:rsid w:val="00ED374D"/>
    <w:rsid w:val="00ED38AD"/>
    <w:rsid w:val="00ED38D7"/>
    <w:rsid w:val="00ED3937"/>
    <w:rsid w:val="00ED3B7D"/>
    <w:rsid w:val="00ED4792"/>
    <w:rsid w:val="00ED5122"/>
    <w:rsid w:val="00ED532C"/>
    <w:rsid w:val="00ED54F7"/>
    <w:rsid w:val="00ED58F2"/>
    <w:rsid w:val="00ED58FE"/>
    <w:rsid w:val="00ED5947"/>
    <w:rsid w:val="00ED5B50"/>
    <w:rsid w:val="00ED5F7B"/>
    <w:rsid w:val="00ED699D"/>
    <w:rsid w:val="00ED7363"/>
    <w:rsid w:val="00ED7772"/>
    <w:rsid w:val="00ED7884"/>
    <w:rsid w:val="00ED7DA9"/>
    <w:rsid w:val="00EE0074"/>
    <w:rsid w:val="00EE0130"/>
    <w:rsid w:val="00EE0327"/>
    <w:rsid w:val="00EE0428"/>
    <w:rsid w:val="00EE08BC"/>
    <w:rsid w:val="00EE09EA"/>
    <w:rsid w:val="00EE0A49"/>
    <w:rsid w:val="00EE0E09"/>
    <w:rsid w:val="00EE12DA"/>
    <w:rsid w:val="00EE14D7"/>
    <w:rsid w:val="00EE15CA"/>
    <w:rsid w:val="00EE164E"/>
    <w:rsid w:val="00EE18BB"/>
    <w:rsid w:val="00EE1A03"/>
    <w:rsid w:val="00EE1CDA"/>
    <w:rsid w:val="00EE24B7"/>
    <w:rsid w:val="00EE2AAB"/>
    <w:rsid w:val="00EE3203"/>
    <w:rsid w:val="00EE33A6"/>
    <w:rsid w:val="00EE3DCB"/>
    <w:rsid w:val="00EE3FE2"/>
    <w:rsid w:val="00EE43F9"/>
    <w:rsid w:val="00EE44A5"/>
    <w:rsid w:val="00EE4708"/>
    <w:rsid w:val="00EE4F27"/>
    <w:rsid w:val="00EE5112"/>
    <w:rsid w:val="00EE58ED"/>
    <w:rsid w:val="00EE62B4"/>
    <w:rsid w:val="00EE636D"/>
    <w:rsid w:val="00EE6675"/>
    <w:rsid w:val="00EE66B1"/>
    <w:rsid w:val="00EE6A8C"/>
    <w:rsid w:val="00EE6CB1"/>
    <w:rsid w:val="00EE6D07"/>
    <w:rsid w:val="00EE6D48"/>
    <w:rsid w:val="00EE7309"/>
    <w:rsid w:val="00EE736D"/>
    <w:rsid w:val="00EE7726"/>
    <w:rsid w:val="00EE785F"/>
    <w:rsid w:val="00EE78AC"/>
    <w:rsid w:val="00EE7D91"/>
    <w:rsid w:val="00EE7ECE"/>
    <w:rsid w:val="00EF0225"/>
    <w:rsid w:val="00EF082A"/>
    <w:rsid w:val="00EF0BBB"/>
    <w:rsid w:val="00EF0E50"/>
    <w:rsid w:val="00EF118F"/>
    <w:rsid w:val="00EF1336"/>
    <w:rsid w:val="00EF1694"/>
    <w:rsid w:val="00EF1B7A"/>
    <w:rsid w:val="00EF1C0D"/>
    <w:rsid w:val="00EF1F0E"/>
    <w:rsid w:val="00EF20FD"/>
    <w:rsid w:val="00EF24C4"/>
    <w:rsid w:val="00EF2786"/>
    <w:rsid w:val="00EF28D7"/>
    <w:rsid w:val="00EF29F8"/>
    <w:rsid w:val="00EF2C3D"/>
    <w:rsid w:val="00EF2D50"/>
    <w:rsid w:val="00EF304D"/>
    <w:rsid w:val="00EF31B6"/>
    <w:rsid w:val="00EF34CD"/>
    <w:rsid w:val="00EF35A4"/>
    <w:rsid w:val="00EF366F"/>
    <w:rsid w:val="00EF3A28"/>
    <w:rsid w:val="00EF3A3D"/>
    <w:rsid w:val="00EF3A4A"/>
    <w:rsid w:val="00EF3BC9"/>
    <w:rsid w:val="00EF3D43"/>
    <w:rsid w:val="00EF405C"/>
    <w:rsid w:val="00EF447D"/>
    <w:rsid w:val="00EF48B7"/>
    <w:rsid w:val="00EF493B"/>
    <w:rsid w:val="00EF4986"/>
    <w:rsid w:val="00EF4F32"/>
    <w:rsid w:val="00EF5258"/>
    <w:rsid w:val="00EF5326"/>
    <w:rsid w:val="00EF5630"/>
    <w:rsid w:val="00EF573A"/>
    <w:rsid w:val="00EF5861"/>
    <w:rsid w:val="00EF58EF"/>
    <w:rsid w:val="00EF5D0A"/>
    <w:rsid w:val="00EF6060"/>
    <w:rsid w:val="00EF6141"/>
    <w:rsid w:val="00EF6778"/>
    <w:rsid w:val="00EF6D7D"/>
    <w:rsid w:val="00EF6EF5"/>
    <w:rsid w:val="00EF706C"/>
    <w:rsid w:val="00EF7131"/>
    <w:rsid w:val="00EF7614"/>
    <w:rsid w:val="00EF7878"/>
    <w:rsid w:val="00F000F0"/>
    <w:rsid w:val="00F00180"/>
    <w:rsid w:val="00F002BF"/>
    <w:rsid w:val="00F006E4"/>
    <w:rsid w:val="00F00923"/>
    <w:rsid w:val="00F00C9D"/>
    <w:rsid w:val="00F01034"/>
    <w:rsid w:val="00F01537"/>
    <w:rsid w:val="00F017CB"/>
    <w:rsid w:val="00F0197D"/>
    <w:rsid w:val="00F01A58"/>
    <w:rsid w:val="00F01E3C"/>
    <w:rsid w:val="00F0222F"/>
    <w:rsid w:val="00F023A1"/>
    <w:rsid w:val="00F024E9"/>
    <w:rsid w:val="00F026AE"/>
    <w:rsid w:val="00F027FF"/>
    <w:rsid w:val="00F0285D"/>
    <w:rsid w:val="00F02AD5"/>
    <w:rsid w:val="00F0301D"/>
    <w:rsid w:val="00F032DF"/>
    <w:rsid w:val="00F03466"/>
    <w:rsid w:val="00F0388F"/>
    <w:rsid w:val="00F03891"/>
    <w:rsid w:val="00F03E5A"/>
    <w:rsid w:val="00F043D0"/>
    <w:rsid w:val="00F044CA"/>
    <w:rsid w:val="00F04551"/>
    <w:rsid w:val="00F04887"/>
    <w:rsid w:val="00F04D51"/>
    <w:rsid w:val="00F04F3E"/>
    <w:rsid w:val="00F0522E"/>
    <w:rsid w:val="00F058CE"/>
    <w:rsid w:val="00F05EED"/>
    <w:rsid w:val="00F06F02"/>
    <w:rsid w:val="00F06F4C"/>
    <w:rsid w:val="00F07053"/>
    <w:rsid w:val="00F075EA"/>
    <w:rsid w:val="00F07833"/>
    <w:rsid w:val="00F07DEB"/>
    <w:rsid w:val="00F07E69"/>
    <w:rsid w:val="00F10437"/>
    <w:rsid w:val="00F10465"/>
    <w:rsid w:val="00F10864"/>
    <w:rsid w:val="00F108F5"/>
    <w:rsid w:val="00F10910"/>
    <w:rsid w:val="00F11319"/>
    <w:rsid w:val="00F1165E"/>
    <w:rsid w:val="00F11C21"/>
    <w:rsid w:val="00F11CF5"/>
    <w:rsid w:val="00F11F0D"/>
    <w:rsid w:val="00F11FE0"/>
    <w:rsid w:val="00F124CB"/>
    <w:rsid w:val="00F128F4"/>
    <w:rsid w:val="00F12B3D"/>
    <w:rsid w:val="00F12CB4"/>
    <w:rsid w:val="00F12D63"/>
    <w:rsid w:val="00F1301B"/>
    <w:rsid w:val="00F134F0"/>
    <w:rsid w:val="00F138CE"/>
    <w:rsid w:val="00F13EB3"/>
    <w:rsid w:val="00F13FAF"/>
    <w:rsid w:val="00F1403E"/>
    <w:rsid w:val="00F1415B"/>
    <w:rsid w:val="00F1476B"/>
    <w:rsid w:val="00F149F8"/>
    <w:rsid w:val="00F14C32"/>
    <w:rsid w:val="00F154EC"/>
    <w:rsid w:val="00F15847"/>
    <w:rsid w:val="00F15860"/>
    <w:rsid w:val="00F15BFB"/>
    <w:rsid w:val="00F15F91"/>
    <w:rsid w:val="00F16BB1"/>
    <w:rsid w:val="00F16F7C"/>
    <w:rsid w:val="00F17A8F"/>
    <w:rsid w:val="00F20046"/>
    <w:rsid w:val="00F20540"/>
    <w:rsid w:val="00F206FE"/>
    <w:rsid w:val="00F2094D"/>
    <w:rsid w:val="00F20F5B"/>
    <w:rsid w:val="00F20FD7"/>
    <w:rsid w:val="00F21048"/>
    <w:rsid w:val="00F210AB"/>
    <w:rsid w:val="00F215C3"/>
    <w:rsid w:val="00F21857"/>
    <w:rsid w:val="00F21886"/>
    <w:rsid w:val="00F218EF"/>
    <w:rsid w:val="00F21A0B"/>
    <w:rsid w:val="00F21C3A"/>
    <w:rsid w:val="00F21DB6"/>
    <w:rsid w:val="00F22157"/>
    <w:rsid w:val="00F22266"/>
    <w:rsid w:val="00F222A3"/>
    <w:rsid w:val="00F22444"/>
    <w:rsid w:val="00F22469"/>
    <w:rsid w:val="00F227B6"/>
    <w:rsid w:val="00F229BA"/>
    <w:rsid w:val="00F22C96"/>
    <w:rsid w:val="00F22CAA"/>
    <w:rsid w:val="00F23561"/>
    <w:rsid w:val="00F2357F"/>
    <w:rsid w:val="00F23A09"/>
    <w:rsid w:val="00F23BD0"/>
    <w:rsid w:val="00F23FCA"/>
    <w:rsid w:val="00F24045"/>
    <w:rsid w:val="00F240F4"/>
    <w:rsid w:val="00F24263"/>
    <w:rsid w:val="00F244C0"/>
    <w:rsid w:val="00F2456B"/>
    <w:rsid w:val="00F24A57"/>
    <w:rsid w:val="00F24BA8"/>
    <w:rsid w:val="00F24F4D"/>
    <w:rsid w:val="00F24FA0"/>
    <w:rsid w:val="00F250CE"/>
    <w:rsid w:val="00F25157"/>
    <w:rsid w:val="00F252C7"/>
    <w:rsid w:val="00F25804"/>
    <w:rsid w:val="00F25D4A"/>
    <w:rsid w:val="00F25E4C"/>
    <w:rsid w:val="00F25EB4"/>
    <w:rsid w:val="00F2617C"/>
    <w:rsid w:val="00F261EE"/>
    <w:rsid w:val="00F2643A"/>
    <w:rsid w:val="00F26886"/>
    <w:rsid w:val="00F2699C"/>
    <w:rsid w:val="00F26AF5"/>
    <w:rsid w:val="00F27E0C"/>
    <w:rsid w:val="00F3002F"/>
    <w:rsid w:val="00F30031"/>
    <w:rsid w:val="00F30353"/>
    <w:rsid w:val="00F30469"/>
    <w:rsid w:val="00F308C0"/>
    <w:rsid w:val="00F30BCF"/>
    <w:rsid w:val="00F311BE"/>
    <w:rsid w:val="00F3152B"/>
    <w:rsid w:val="00F3171D"/>
    <w:rsid w:val="00F31743"/>
    <w:rsid w:val="00F317DA"/>
    <w:rsid w:val="00F318E7"/>
    <w:rsid w:val="00F31A74"/>
    <w:rsid w:val="00F31CCA"/>
    <w:rsid w:val="00F31D75"/>
    <w:rsid w:val="00F31D82"/>
    <w:rsid w:val="00F31F17"/>
    <w:rsid w:val="00F31F7E"/>
    <w:rsid w:val="00F3236F"/>
    <w:rsid w:val="00F32374"/>
    <w:rsid w:val="00F323F6"/>
    <w:rsid w:val="00F32CA6"/>
    <w:rsid w:val="00F32F0E"/>
    <w:rsid w:val="00F32F3E"/>
    <w:rsid w:val="00F33036"/>
    <w:rsid w:val="00F33580"/>
    <w:rsid w:val="00F3383E"/>
    <w:rsid w:val="00F3386F"/>
    <w:rsid w:val="00F34286"/>
    <w:rsid w:val="00F342E5"/>
    <w:rsid w:val="00F346BC"/>
    <w:rsid w:val="00F34A4F"/>
    <w:rsid w:val="00F34CB9"/>
    <w:rsid w:val="00F3521B"/>
    <w:rsid w:val="00F35532"/>
    <w:rsid w:val="00F35561"/>
    <w:rsid w:val="00F35865"/>
    <w:rsid w:val="00F35C57"/>
    <w:rsid w:val="00F35E92"/>
    <w:rsid w:val="00F363C3"/>
    <w:rsid w:val="00F3651B"/>
    <w:rsid w:val="00F369F3"/>
    <w:rsid w:val="00F370CB"/>
    <w:rsid w:val="00F377A2"/>
    <w:rsid w:val="00F37922"/>
    <w:rsid w:val="00F37AEF"/>
    <w:rsid w:val="00F40744"/>
    <w:rsid w:val="00F40E45"/>
    <w:rsid w:val="00F411DF"/>
    <w:rsid w:val="00F4125D"/>
    <w:rsid w:val="00F413EE"/>
    <w:rsid w:val="00F415BA"/>
    <w:rsid w:val="00F417D6"/>
    <w:rsid w:val="00F420FA"/>
    <w:rsid w:val="00F4210B"/>
    <w:rsid w:val="00F4211E"/>
    <w:rsid w:val="00F42470"/>
    <w:rsid w:val="00F424B6"/>
    <w:rsid w:val="00F426AD"/>
    <w:rsid w:val="00F42774"/>
    <w:rsid w:val="00F42910"/>
    <w:rsid w:val="00F42ADB"/>
    <w:rsid w:val="00F42C2B"/>
    <w:rsid w:val="00F42C3B"/>
    <w:rsid w:val="00F42E86"/>
    <w:rsid w:val="00F431C9"/>
    <w:rsid w:val="00F43360"/>
    <w:rsid w:val="00F439C5"/>
    <w:rsid w:val="00F43AE0"/>
    <w:rsid w:val="00F43B0B"/>
    <w:rsid w:val="00F44833"/>
    <w:rsid w:val="00F44EC5"/>
    <w:rsid w:val="00F454BB"/>
    <w:rsid w:val="00F45685"/>
    <w:rsid w:val="00F457F9"/>
    <w:rsid w:val="00F45DC4"/>
    <w:rsid w:val="00F465C1"/>
    <w:rsid w:val="00F4678D"/>
    <w:rsid w:val="00F467B0"/>
    <w:rsid w:val="00F46E40"/>
    <w:rsid w:val="00F46F8B"/>
    <w:rsid w:val="00F47132"/>
    <w:rsid w:val="00F47299"/>
    <w:rsid w:val="00F472C2"/>
    <w:rsid w:val="00F473A6"/>
    <w:rsid w:val="00F47728"/>
    <w:rsid w:val="00F47AFE"/>
    <w:rsid w:val="00F47CBA"/>
    <w:rsid w:val="00F47DFF"/>
    <w:rsid w:val="00F50020"/>
    <w:rsid w:val="00F503E9"/>
    <w:rsid w:val="00F50524"/>
    <w:rsid w:val="00F50671"/>
    <w:rsid w:val="00F50730"/>
    <w:rsid w:val="00F50849"/>
    <w:rsid w:val="00F50B26"/>
    <w:rsid w:val="00F50FA2"/>
    <w:rsid w:val="00F513BA"/>
    <w:rsid w:val="00F51447"/>
    <w:rsid w:val="00F514EF"/>
    <w:rsid w:val="00F51690"/>
    <w:rsid w:val="00F516F4"/>
    <w:rsid w:val="00F51713"/>
    <w:rsid w:val="00F51823"/>
    <w:rsid w:val="00F51A56"/>
    <w:rsid w:val="00F52756"/>
    <w:rsid w:val="00F527EA"/>
    <w:rsid w:val="00F52825"/>
    <w:rsid w:val="00F52A47"/>
    <w:rsid w:val="00F52A4B"/>
    <w:rsid w:val="00F52BC9"/>
    <w:rsid w:val="00F52C07"/>
    <w:rsid w:val="00F52C6C"/>
    <w:rsid w:val="00F52C93"/>
    <w:rsid w:val="00F52FA8"/>
    <w:rsid w:val="00F5329A"/>
    <w:rsid w:val="00F538CD"/>
    <w:rsid w:val="00F54092"/>
    <w:rsid w:val="00F54192"/>
    <w:rsid w:val="00F54273"/>
    <w:rsid w:val="00F542D8"/>
    <w:rsid w:val="00F548C8"/>
    <w:rsid w:val="00F54B21"/>
    <w:rsid w:val="00F55194"/>
    <w:rsid w:val="00F55902"/>
    <w:rsid w:val="00F55AA4"/>
    <w:rsid w:val="00F55AC5"/>
    <w:rsid w:val="00F5662E"/>
    <w:rsid w:val="00F568B1"/>
    <w:rsid w:val="00F568FF"/>
    <w:rsid w:val="00F56918"/>
    <w:rsid w:val="00F56B25"/>
    <w:rsid w:val="00F56BF2"/>
    <w:rsid w:val="00F56DCF"/>
    <w:rsid w:val="00F56E5E"/>
    <w:rsid w:val="00F57637"/>
    <w:rsid w:val="00F5765A"/>
    <w:rsid w:val="00F57704"/>
    <w:rsid w:val="00F577F9"/>
    <w:rsid w:val="00F57BD3"/>
    <w:rsid w:val="00F57C72"/>
    <w:rsid w:val="00F60076"/>
    <w:rsid w:val="00F6021A"/>
    <w:rsid w:val="00F60435"/>
    <w:rsid w:val="00F60F7E"/>
    <w:rsid w:val="00F61061"/>
    <w:rsid w:val="00F61158"/>
    <w:rsid w:val="00F61449"/>
    <w:rsid w:val="00F61564"/>
    <w:rsid w:val="00F616E0"/>
    <w:rsid w:val="00F61701"/>
    <w:rsid w:val="00F61902"/>
    <w:rsid w:val="00F61FDE"/>
    <w:rsid w:val="00F620AE"/>
    <w:rsid w:val="00F622E3"/>
    <w:rsid w:val="00F62377"/>
    <w:rsid w:val="00F62652"/>
    <w:rsid w:val="00F62916"/>
    <w:rsid w:val="00F62B57"/>
    <w:rsid w:val="00F63289"/>
    <w:rsid w:val="00F63460"/>
    <w:rsid w:val="00F6348E"/>
    <w:rsid w:val="00F635E5"/>
    <w:rsid w:val="00F63F91"/>
    <w:rsid w:val="00F6404E"/>
    <w:rsid w:val="00F6433C"/>
    <w:rsid w:val="00F6474A"/>
    <w:rsid w:val="00F64966"/>
    <w:rsid w:val="00F64A4B"/>
    <w:rsid w:val="00F64D84"/>
    <w:rsid w:val="00F64DEC"/>
    <w:rsid w:val="00F64F9F"/>
    <w:rsid w:val="00F650A4"/>
    <w:rsid w:val="00F654FA"/>
    <w:rsid w:val="00F65D14"/>
    <w:rsid w:val="00F65E11"/>
    <w:rsid w:val="00F660B8"/>
    <w:rsid w:val="00F669E3"/>
    <w:rsid w:val="00F66A26"/>
    <w:rsid w:val="00F67A85"/>
    <w:rsid w:val="00F703AF"/>
    <w:rsid w:val="00F70A45"/>
    <w:rsid w:val="00F70CF7"/>
    <w:rsid w:val="00F70F48"/>
    <w:rsid w:val="00F70FF9"/>
    <w:rsid w:val="00F71026"/>
    <w:rsid w:val="00F71042"/>
    <w:rsid w:val="00F710A0"/>
    <w:rsid w:val="00F7134D"/>
    <w:rsid w:val="00F713E2"/>
    <w:rsid w:val="00F71951"/>
    <w:rsid w:val="00F71976"/>
    <w:rsid w:val="00F719F0"/>
    <w:rsid w:val="00F71A99"/>
    <w:rsid w:val="00F71B5C"/>
    <w:rsid w:val="00F71BC4"/>
    <w:rsid w:val="00F71C4F"/>
    <w:rsid w:val="00F71E5D"/>
    <w:rsid w:val="00F71F79"/>
    <w:rsid w:val="00F721A1"/>
    <w:rsid w:val="00F724E3"/>
    <w:rsid w:val="00F7263E"/>
    <w:rsid w:val="00F727AA"/>
    <w:rsid w:val="00F729B4"/>
    <w:rsid w:val="00F729CA"/>
    <w:rsid w:val="00F72C94"/>
    <w:rsid w:val="00F72E17"/>
    <w:rsid w:val="00F732E4"/>
    <w:rsid w:val="00F73BD0"/>
    <w:rsid w:val="00F73D87"/>
    <w:rsid w:val="00F73F43"/>
    <w:rsid w:val="00F7400B"/>
    <w:rsid w:val="00F7442D"/>
    <w:rsid w:val="00F744CE"/>
    <w:rsid w:val="00F74609"/>
    <w:rsid w:val="00F74664"/>
    <w:rsid w:val="00F74791"/>
    <w:rsid w:val="00F747CA"/>
    <w:rsid w:val="00F7497B"/>
    <w:rsid w:val="00F74A7A"/>
    <w:rsid w:val="00F74C0B"/>
    <w:rsid w:val="00F7564B"/>
    <w:rsid w:val="00F76337"/>
    <w:rsid w:val="00F763DF"/>
    <w:rsid w:val="00F76786"/>
    <w:rsid w:val="00F76841"/>
    <w:rsid w:val="00F76A60"/>
    <w:rsid w:val="00F76B03"/>
    <w:rsid w:val="00F76B74"/>
    <w:rsid w:val="00F77363"/>
    <w:rsid w:val="00F77613"/>
    <w:rsid w:val="00F77863"/>
    <w:rsid w:val="00F7792A"/>
    <w:rsid w:val="00F77C47"/>
    <w:rsid w:val="00F77CFA"/>
    <w:rsid w:val="00F77E41"/>
    <w:rsid w:val="00F77F77"/>
    <w:rsid w:val="00F800C1"/>
    <w:rsid w:val="00F80347"/>
    <w:rsid w:val="00F80D8F"/>
    <w:rsid w:val="00F8107A"/>
    <w:rsid w:val="00F81311"/>
    <w:rsid w:val="00F814F8"/>
    <w:rsid w:val="00F81507"/>
    <w:rsid w:val="00F81625"/>
    <w:rsid w:val="00F81C47"/>
    <w:rsid w:val="00F81E0E"/>
    <w:rsid w:val="00F81E87"/>
    <w:rsid w:val="00F81F25"/>
    <w:rsid w:val="00F81F57"/>
    <w:rsid w:val="00F82847"/>
    <w:rsid w:val="00F82CD8"/>
    <w:rsid w:val="00F82E61"/>
    <w:rsid w:val="00F83301"/>
    <w:rsid w:val="00F8336F"/>
    <w:rsid w:val="00F83785"/>
    <w:rsid w:val="00F837A7"/>
    <w:rsid w:val="00F837DD"/>
    <w:rsid w:val="00F83A98"/>
    <w:rsid w:val="00F83B39"/>
    <w:rsid w:val="00F83E5F"/>
    <w:rsid w:val="00F83FE2"/>
    <w:rsid w:val="00F840B0"/>
    <w:rsid w:val="00F8446D"/>
    <w:rsid w:val="00F84849"/>
    <w:rsid w:val="00F849D7"/>
    <w:rsid w:val="00F84A2F"/>
    <w:rsid w:val="00F84B56"/>
    <w:rsid w:val="00F84BAB"/>
    <w:rsid w:val="00F850EB"/>
    <w:rsid w:val="00F853A4"/>
    <w:rsid w:val="00F855CB"/>
    <w:rsid w:val="00F856C8"/>
    <w:rsid w:val="00F85744"/>
    <w:rsid w:val="00F859FD"/>
    <w:rsid w:val="00F85F4B"/>
    <w:rsid w:val="00F85F9B"/>
    <w:rsid w:val="00F8639E"/>
    <w:rsid w:val="00F863EB"/>
    <w:rsid w:val="00F86538"/>
    <w:rsid w:val="00F8682A"/>
    <w:rsid w:val="00F8683A"/>
    <w:rsid w:val="00F86B20"/>
    <w:rsid w:val="00F86C43"/>
    <w:rsid w:val="00F8718B"/>
    <w:rsid w:val="00F8718E"/>
    <w:rsid w:val="00F87201"/>
    <w:rsid w:val="00F87317"/>
    <w:rsid w:val="00F873F4"/>
    <w:rsid w:val="00F8746E"/>
    <w:rsid w:val="00F879C6"/>
    <w:rsid w:val="00F87A3E"/>
    <w:rsid w:val="00F87CB7"/>
    <w:rsid w:val="00F87D07"/>
    <w:rsid w:val="00F87D7F"/>
    <w:rsid w:val="00F87E13"/>
    <w:rsid w:val="00F87E81"/>
    <w:rsid w:val="00F90133"/>
    <w:rsid w:val="00F901EE"/>
    <w:rsid w:val="00F90391"/>
    <w:rsid w:val="00F9046C"/>
    <w:rsid w:val="00F90501"/>
    <w:rsid w:val="00F90779"/>
    <w:rsid w:val="00F90BEE"/>
    <w:rsid w:val="00F90C86"/>
    <w:rsid w:val="00F90FD6"/>
    <w:rsid w:val="00F910E4"/>
    <w:rsid w:val="00F914B1"/>
    <w:rsid w:val="00F915AB"/>
    <w:rsid w:val="00F9174D"/>
    <w:rsid w:val="00F91808"/>
    <w:rsid w:val="00F91906"/>
    <w:rsid w:val="00F9199A"/>
    <w:rsid w:val="00F91CA2"/>
    <w:rsid w:val="00F91DAC"/>
    <w:rsid w:val="00F91E40"/>
    <w:rsid w:val="00F92174"/>
    <w:rsid w:val="00F923DB"/>
    <w:rsid w:val="00F92701"/>
    <w:rsid w:val="00F92725"/>
    <w:rsid w:val="00F92ADD"/>
    <w:rsid w:val="00F92B5C"/>
    <w:rsid w:val="00F93408"/>
    <w:rsid w:val="00F93528"/>
    <w:rsid w:val="00F93607"/>
    <w:rsid w:val="00F938B2"/>
    <w:rsid w:val="00F93A3D"/>
    <w:rsid w:val="00F93D13"/>
    <w:rsid w:val="00F93EE6"/>
    <w:rsid w:val="00F94003"/>
    <w:rsid w:val="00F94412"/>
    <w:rsid w:val="00F94428"/>
    <w:rsid w:val="00F94441"/>
    <w:rsid w:val="00F94737"/>
    <w:rsid w:val="00F9473D"/>
    <w:rsid w:val="00F9495D"/>
    <w:rsid w:val="00F94C27"/>
    <w:rsid w:val="00F94E27"/>
    <w:rsid w:val="00F95013"/>
    <w:rsid w:val="00F951BD"/>
    <w:rsid w:val="00F954B7"/>
    <w:rsid w:val="00F9585C"/>
    <w:rsid w:val="00F9632D"/>
    <w:rsid w:val="00F9644F"/>
    <w:rsid w:val="00F965D9"/>
    <w:rsid w:val="00F969B1"/>
    <w:rsid w:val="00F96C7A"/>
    <w:rsid w:val="00F96E4D"/>
    <w:rsid w:val="00F96E7C"/>
    <w:rsid w:val="00F9709C"/>
    <w:rsid w:val="00F975B5"/>
    <w:rsid w:val="00F97654"/>
    <w:rsid w:val="00F9775F"/>
    <w:rsid w:val="00F97761"/>
    <w:rsid w:val="00F97765"/>
    <w:rsid w:val="00FA035E"/>
    <w:rsid w:val="00FA04BE"/>
    <w:rsid w:val="00FA0509"/>
    <w:rsid w:val="00FA0E7C"/>
    <w:rsid w:val="00FA1126"/>
    <w:rsid w:val="00FA1140"/>
    <w:rsid w:val="00FA1564"/>
    <w:rsid w:val="00FA1766"/>
    <w:rsid w:val="00FA1C2E"/>
    <w:rsid w:val="00FA1CBF"/>
    <w:rsid w:val="00FA1D8F"/>
    <w:rsid w:val="00FA1E26"/>
    <w:rsid w:val="00FA2002"/>
    <w:rsid w:val="00FA21AE"/>
    <w:rsid w:val="00FA2526"/>
    <w:rsid w:val="00FA2729"/>
    <w:rsid w:val="00FA2AB0"/>
    <w:rsid w:val="00FA36BA"/>
    <w:rsid w:val="00FA375C"/>
    <w:rsid w:val="00FA3C84"/>
    <w:rsid w:val="00FA4A21"/>
    <w:rsid w:val="00FA4EDE"/>
    <w:rsid w:val="00FA50CB"/>
    <w:rsid w:val="00FA50E8"/>
    <w:rsid w:val="00FA526F"/>
    <w:rsid w:val="00FA53C1"/>
    <w:rsid w:val="00FA5527"/>
    <w:rsid w:val="00FA5871"/>
    <w:rsid w:val="00FA589E"/>
    <w:rsid w:val="00FA5962"/>
    <w:rsid w:val="00FA598C"/>
    <w:rsid w:val="00FA5995"/>
    <w:rsid w:val="00FA6225"/>
    <w:rsid w:val="00FA656D"/>
    <w:rsid w:val="00FA6686"/>
    <w:rsid w:val="00FA6A8C"/>
    <w:rsid w:val="00FA6D62"/>
    <w:rsid w:val="00FA70DF"/>
    <w:rsid w:val="00FA7152"/>
    <w:rsid w:val="00FA71E0"/>
    <w:rsid w:val="00FA78BC"/>
    <w:rsid w:val="00FA7A20"/>
    <w:rsid w:val="00FA7AA6"/>
    <w:rsid w:val="00FA7C04"/>
    <w:rsid w:val="00FA7C3D"/>
    <w:rsid w:val="00FB0443"/>
    <w:rsid w:val="00FB0532"/>
    <w:rsid w:val="00FB07A3"/>
    <w:rsid w:val="00FB08A1"/>
    <w:rsid w:val="00FB0A79"/>
    <w:rsid w:val="00FB0D51"/>
    <w:rsid w:val="00FB15D5"/>
    <w:rsid w:val="00FB168B"/>
    <w:rsid w:val="00FB1694"/>
    <w:rsid w:val="00FB18E8"/>
    <w:rsid w:val="00FB19D8"/>
    <w:rsid w:val="00FB1CEE"/>
    <w:rsid w:val="00FB22E5"/>
    <w:rsid w:val="00FB2864"/>
    <w:rsid w:val="00FB289B"/>
    <w:rsid w:val="00FB2DF3"/>
    <w:rsid w:val="00FB2F94"/>
    <w:rsid w:val="00FB34CE"/>
    <w:rsid w:val="00FB3574"/>
    <w:rsid w:val="00FB3CD6"/>
    <w:rsid w:val="00FB3D0B"/>
    <w:rsid w:val="00FB4002"/>
    <w:rsid w:val="00FB4065"/>
    <w:rsid w:val="00FB43F5"/>
    <w:rsid w:val="00FB46C1"/>
    <w:rsid w:val="00FB4760"/>
    <w:rsid w:val="00FB47B5"/>
    <w:rsid w:val="00FB4931"/>
    <w:rsid w:val="00FB4AB0"/>
    <w:rsid w:val="00FB4F15"/>
    <w:rsid w:val="00FB52FD"/>
    <w:rsid w:val="00FB5362"/>
    <w:rsid w:val="00FB57A7"/>
    <w:rsid w:val="00FB5A6F"/>
    <w:rsid w:val="00FB5B21"/>
    <w:rsid w:val="00FB5E12"/>
    <w:rsid w:val="00FB601D"/>
    <w:rsid w:val="00FB6102"/>
    <w:rsid w:val="00FB61DE"/>
    <w:rsid w:val="00FB6401"/>
    <w:rsid w:val="00FB68CE"/>
    <w:rsid w:val="00FB6B9D"/>
    <w:rsid w:val="00FB6BE6"/>
    <w:rsid w:val="00FB72CB"/>
    <w:rsid w:val="00FB7401"/>
    <w:rsid w:val="00FB74CE"/>
    <w:rsid w:val="00FB7747"/>
    <w:rsid w:val="00FB77BB"/>
    <w:rsid w:val="00FB7A9C"/>
    <w:rsid w:val="00FB7B28"/>
    <w:rsid w:val="00FC0363"/>
    <w:rsid w:val="00FC04F0"/>
    <w:rsid w:val="00FC0AB4"/>
    <w:rsid w:val="00FC0B9B"/>
    <w:rsid w:val="00FC0C16"/>
    <w:rsid w:val="00FC0E12"/>
    <w:rsid w:val="00FC113F"/>
    <w:rsid w:val="00FC1162"/>
    <w:rsid w:val="00FC1202"/>
    <w:rsid w:val="00FC12A8"/>
    <w:rsid w:val="00FC12EF"/>
    <w:rsid w:val="00FC15DE"/>
    <w:rsid w:val="00FC1859"/>
    <w:rsid w:val="00FC1C46"/>
    <w:rsid w:val="00FC1D53"/>
    <w:rsid w:val="00FC2075"/>
    <w:rsid w:val="00FC2076"/>
    <w:rsid w:val="00FC20E9"/>
    <w:rsid w:val="00FC21B6"/>
    <w:rsid w:val="00FC22FE"/>
    <w:rsid w:val="00FC23FA"/>
    <w:rsid w:val="00FC2600"/>
    <w:rsid w:val="00FC26AA"/>
    <w:rsid w:val="00FC2742"/>
    <w:rsid w:val="00FC280A"/>
    <w:rsid w:val="00FC2A1C"/>
    <w:rsid w:val="00FC2B5F"/>
    <w:rsid w:val="00FC2D85"/>
    <w:rsid w:val="00FC312F"/>
    <w:rsid w:val="00FC31FA"/>
    <w:rsid w:val="00FC32CF"/>
    <w:rsid w:val="00FC330F"/>
    <w:rsid w:val="00FC34E4"/>
    <w:rsid w:val="00FC37F0"/>
    <w:rsid w:val="00FC3AD2"/>
    <w:rsid w:val="00FC3BBC"/>
    <w:rsid w:val="00FC3EEB"/>
    <w:rsid w:val="00FC4278"/>
    <w:rsid w:val="00FC4423"/>
    <w:rsid w:val="00FC47D1"/>
    <w:rsid w:val="00FC4823"/>
    <w:rsid w:val="00FC4CA4"/>
    <w:rsid w:val="00FC545C"/>
    <w:rsid w:val="00FC553E"/>
    <w:rsid w:val="00FC556B"/>
    <w:rsid w:val="00FC58BB"/>
    <w:rsid w:val="00FC5EE6"/>
    <w:rsid w:val="00FC61FE"/>
    <w:rsid w:val="00FC637A"/>
    <w:rsid w:val="00FC63CD"/>
    <w:rsid w:val="00FC645D"/>
    <w:rsid w:val="00FC654F"/>
    <w:rsid w:val="00FC65A0"/>
    <w:rsid w:val="00FC6B41"/>
    <w:rsid w:val="00FC6C0E"/>
    <w:rsid w:val="00FC7308"/>
    <w:rsid w:val="00FC7316"/>
    <w:rsid w:val="00FC748F"/>
    <w:rsid w:val="00FC7F93"/>
    <w:rsid w:val="00FD003E"/>
    <w:rsid w:val="00FD0A0E"/>
    <w:rsid w:val="00FD0D7E"/>
    <w:rsid w:val="00FD10D2"/>
    <w:rsid w:val="00FD111E"/>
    <w:rsid w:val="00FD14E4"/>
    <w:rsid w:val="00FD197D"/>
    <w:rsid w:val="00FD21DD"/>
    <w:rsid w:val="00FD2524"/>
    <w:rsid w:val="00FD2804"/>
    <w:rsid w:val="00FD282A"/>
    <w:rsid w:val="00FD29EC"/>
    <w:rsid w:val="00FD2A71"/>
    <w:rsid w:val="00FD2B66"/>
    <w:rsid w:val="00FD3149"/>
    <w:rsid w:val="00FD3905"/>
    <w:rsid w:val="00FD3C15"/>
    <w:rsid w:val="00FD4620"/>
    <w:rsid w:val="00FD48FE"/>
    <w:rsid w:val="00FD49E0"/>
    <w:rsid w:val="00FD4B33"/>
    <w:rsid w:val="00FD4CC0"/>
    <w:rsid w:val="00FD4D83"/>
    <w:rsid w:val="00FD53A6"/>
    <w:rsid w:val="00FD5B93"/>
    <w:rsid w:val="00FD5DD4"/>
    <w:rsid w:val="00FD5EB1"/>
    <w:rsid w:val="00FD6318"/>
    <w:rsid w:val="00FD6789"/>
    <w:rsid w:val="00FD6A3D"/>
    <w:rsid w:val="00FD6CF0"/>
    <w:rsid w:val="00FD6F9D"/>
    <w:rsid w:val="00FD7001"/>
    <w:rsid w:val="00FD7240"/>
    <w:rsid w:val="00FD72D9"/>
    <w:rsid w:val="00FD73AE"/>
    <w:rsid w:val="00FD794E"/>
    <w:rsid w:val="00FD7F6A"/>
    <w:rsid w:val="00FE04B6"/>
    <w:rsid w:val="00FE05E5"/>
    <w:rsid w:val="00FE0657"/>
    <w:rsid w:val="00FE0952"/>
    <w:rsid w:val="00FE0C87"/>
    <w:rsid w:val="00FE1D18"/>
    <w:rsid w:val="00FE1E95"/>
    <w:rsid w:val="00FE20AB"/>
    <w:rsid w:val="00FE22FE"/>
    <w:rsid w:val="00FE26FE"/>
    <w:rsid w:val="00FE2A82"/>
    <w:rsid w:val="00FE2AAD"/>
    <w:rsid w:val="00FE2B27"/>
    <w:rsid w:val="00FE2B7B"/>
    <w:rsid w:val="00FE2DE0"/>
    <w:rsid w:val="00FE3100"/>
    <w:rsid w:val="00FE3439"/>
    <w:rsid w:val="00FE3768"/>
    <w:rsid w:val="00FE37A4"/>
    <w:rsid w:val="00FE45D2"/>
    <w:rsid w:val="00FE4AD0"/>
    <w:rsid w:val="00FE4B47"/>
    <w:rsid w:val="00FE5172"/>
    <w:rsid w:val="00FE51F9"/>
    <w:rsid w:val="00FE537B"/>
    <w:rsid w:val="00FE5410"/>
    <w:rsid w:val="00FE5538"/>
    <w:rsid w:val="00FE5977"/>
    <w:rsid w:val="00FE5C71"/>
    <w:rsid w:val="00FE5CD5"/>
    <w:rsid w:val="00FE5E36"/>
    <w:rsid w:val="00FE61A2"/>
    <w:rsid w:val="00FE627C"/>
    <w:rsid w:val="00FE6521"/>
    <w:rsid w:val="00FE65FA"/>
    <w:rsid w:val="00FE6DEC"/>
    <w:rsid w:val="00FE74E2"/>
    <w:rsid w:val="00FE74FC"/>
    <w:rsid w:val="00FE761D"/>
    <w:rsid w:val="00FE76FA"/>
    <w:rsid w:val="00FE7A02"/>
    <w:rsid w:val="00FE7C3E"/>
    <w:rsid w:val="00FE7DD6"/>
    <w:rsid w:val="00FE7F00"/>
    <w:rsid w:val="00FE7FD1"/>
    <w:rsid w:val="00FF01C5"/>
    <w:rsid w:val="00FF0224"/>
    <w:rsid w:val="00FF030A"/>
    <w:rsid w:val="00FF0502"/>
    <w:rsid w:val="00FF054D"/>
    <w:rsid w:val="00FF0971"/>
    <w:rsid w:val="00FF0BBB"/>
    <w:rsid w:val="00FF0D53"/>
    <w:rsid w:val="00FF1455"/>
    <w:rsid w:val="00FF14C1"/>
    <w:rsid w:val="00FF1716"/>
    <w:rsid w:val="00FF1862"/>
    <w:rsid w:val="00FF1CD4"/>
    <w:rsid w:val="00FF2077"/>
    <w:rsid w:val="00FF2926"/>
    <w:rsid w:val="00FF2A88"/>
    <w:rsid w:val="00FF310E"/>
    <w:rsid w:val="00FF34E2"/>
    <w:rsid w:val="00FF37C5"/>
    <w:rsid w:val="00FF3803"/>
    <w:rsid w:val="00FF3A12"/>
    <w:rsid w:val="00FF3CFC"/>
    <w:rsid w:val="00FF43AF"/>
    <w:rsid w:val="00FF48E0"/>
    <w:rsid w:val="00FF4D22"/>
    <w:rsid w:val="00FF4FCD"/>
    <w:rsid w:val="00FF5026"/>
    <w:rsid w:val="00FF5173"/>
    <w:rsid w:val="00FF51D0"/>
    <w:rsid w:val="00FF52CC"/>
    <w:rsid w:val="00FF52E3"/>
    <w:rsid w:val="00FF5970"/>
    <w:rsid w:val="00FF5EEF"/>
    <w:rsid w:val="00FF5EFE"/>
    <w:rsid w:val="00FF5FB5"/>
    <w:rsid w:val="00FF6045"/>
    <w:rsid w:val="00FF609A"/>
    <w:rsid w:val="00FF6CF6"/>
    <w:rsid w:val="00FF6EE3"/>
    <w:rsid w:val="00FF6FAC"/>
    <w:rsid w:val="00FF707C"/>
    <w:rsid w:val="00FF7896"/>
    <w:rsid w:val="00FF78DB"/>
    <w:rsid w:val="00FF7A0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35"/>
    <o:shapelayout v:ext="edit">
      <o:idmap v:ext="edit" data="1"/>
    </o:shapelayout>
  </w:shapeDefaults>
  <w:decimalSymbol w:val=","/>
  <w:listSeparator w:val=";"/>
  <w14:docId w14:val="2DCEB7CF"/>
  <w15:chartTrackingRefBased/>
  <w15:docId w15:val="{049B8594-10AE-43A2-AB9D-47804393A0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index 1" w:uiPriority="99"/>
    <w:lsdException w:name="footer" w:uiPriority="99"/>
    <w:lsdException w:name="index heading" w:uiPriority="9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B46A6"/>
    <w:pPr>
      <w:overflowPunct w:val="0"/>
      <w:autoSpaceDE w:val="0"/>
      <w:autoSpaceDN w:val="0"/>
      <w:adjustRightInd w:val="0"/>
      <w:spacing w:after="120"/>
      <w:textAlignment w:val="baseline"/>
    </w:pPr>
    <w:rPr>
      <w:rFonts w:ascii="Times New Roman" w:hAnsi="Times New Roman"/>
      <w:lang w:val="en-GB"/>
    </w:rPr>
  </w:style>
  <w:style w:type="paragraph" w:styleId="Heading1">
    <w:name w:val="heading 1"/>
    <w:next w:val="Normal"/>
    <w:link w:val="Heading1Char1"/>
    <w:qFormat/>
    <w:rsid w:val="00A86567"/>
    <w:pPr>
      <w:keepNext/>
      <w:keepLines/>
      <w:numPr>
        <w:numId w:val="3"/>
      </w:numPr>
      <w:pBdr>
        <w:top w:val="single" w:sz="12" w:space="3" w:color="auto"/>
      </w:pBdr>
      <w:overflowPunct w:val="0"/>
      <w:autoSpaceDE w:val="0"/>
      <w:autoSpaceDN w:val="0"/>
      <w:adjustRightInd w:val="0"/>
      <w:spacing w:before="240" w:after="120"/>
      <w:textAlignment w:val="baseline"/>
      <w:outlineLvl w:val="0"/>
    </w:pPr>
    <w:rPr>
      <w:rFonts w:ascii="Arial" w:hAnsi="Arial"/>
      <w:sz w:val="36"/>
      <w:lang w:val="en-GB"/>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outlineLvl w:val="5"/>
    </w:pPr>
  </w:style>
  <w:style w:type="paragraph" w:styleId="Heading7">
    <w:name w:val="heading 7"/>
    <w:basedOn w:val="H6"/>
    <w:next w:val="Normal"/>
    <w:qFormat/>
    <w:rsid w:val="00A63872"/>
    <w:pPr>
      <w:outlineLvl w:val="6"/>
    </w:pPr>
  </w:style>
  <w:style w:type="paragraph" w:styleId="Heading8">
    <w:name w:val="heading 8"/>
    <w:basedOn w:val="Heading1"/>
    <w:next w:val="Normal"/>
    <w:rsid w:val="00A63872"/>
    <w:pPr>
      <w:ind w:left="0" w:firstLine="0"/>
      <w:outlineLvl w:val="7"/>
    </w:pPr>
  </w:style>
  <w:style w:type="paragraph" w:styleId="Heading9">
    <w:name w:val="heading 9"/>
    <w:basedOn w:val="Heading8"/>
    <w:next w:val="Normal"/>
    <w:rsid w:val="00A6387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3GPPAgreements"/>
    <w:link w:val="TOC2Char"/>
    <w:semiHidden/>
    <w:rsid w:val="00A63872"/>
    <w:pPr>
      <w:spacing w:before="0"/>
      <w:ind w:left="851" w:hanging="851"/>
    </w:pPr>
    <w:rPr>
      <w:sz w:val="20"/>
    </w:rPr>
  </w:style>
  <w:style w:type="paragraph" w:styleId="Index2">
    <w:name w:val="index 2"/>
    <w:basedOn w:val="Index1"/>
    <w:semiHidden/>
    <w:rsid w:val="00A63872"/>
    <w:pPr>
      <w:ind w:left="400"/>
    </w:pPr>
  </w:style>
  <w:style w:type="paragraph" w:styleId="Index1">
    <w:name w:val="index 1"/>
    <w:basedOn w:val="Normal"/>
    <w:uiPriority w:val="99"/>
    <w:semiHidden/>
    <w:rsid w:val="00A63872"/>
    <w:pPr>
      <w:spacing w:after="0"/>
      <w:ind w:left="200" w:hanging="200"/>
    </w:pPr>
    <w:rPr>
      <w:rFonts w:ascii="Calibri" w:hAnsi="Calibri" w:cs="Calibri"/>
    </w:r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A63872"/>
    <w:rPr>
      <w:b/>
      <w:position w:val="6"/>
      <w:sz w:val="16"/>
    </w:rPr>
  </w:style>
  <w:style w:type="paragraph" w:styleId="FootnoteText">
    <w:name w:val="footnote text"/>
    <w:basedOn w:val="Normal"/>
    <w:link w:val="FootnoteTextChar"/>
    <w:semiHidden/>
    <w:rsid w:val="00A63872"/>
    <w:pPr>
      <w:keepLines/>
      <w:spacing w:after="0"/>
      <w:ind w:left="454" w:hanging="454"/>
    </w:pPr>
    <w:rPr>
      <w:sz w:val="16"/>
    </w:rPr>
  </w:style>
  <w:style w:type="paragraph" w:customStyle="1" w:styleId="TAH">
    <w:name w:val="TAH"/>
    <w:basedOn w:val="TAC"/>
    <w:link w:val="TAHCar"/>
    <w:rsid w:val="00A63872"/>
    <w:rPr>
      <w:b/>
    </w:rPr>
  </w:style>
  <w:style w:type="paragraph" w:customStyle="1" w:styleId="TAC">
    <w:name w:val="TAC"/>
    <w:basedOn w:val="TAL"/>
    <w:link w:val="TACChar"/>
    <w:rsid w:val="00A63872"/>
    <w:pPr>
      <w:jc w:val="center"/>
    </w:pPr>
  </w:style>
  <w:style w:type="paragraph" w:customStyle="1" w:styleId="TF">
    <w:name w:val="TF"/>
    <w:basedOn w:val="TH"/>
    <w:link w:val="TFChar"/>
    <w:rsid w:val="00A63872"/>
    <w:pPr>
      <w:keepNext w:val="0"/>
      <w:spacing w:before="0" w:after="240"/>
    </w:pPr>
  </w:style>
  <w:style w:type="paragraph" w:customStyle="1" w:styleId="NO">
    <w:name w:val="NO"/>
    <w:basedOn w:val="Normal"/>
    <w:link w:val="NOChar"/>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link w:val="PLChar"/>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
    <w:rsid w:val="00A63872"/>
  </w:style>
  <w:style w:type="paragraph" w:customStyle="1" w:styleId="B2">
    <w:name w:val="B2"/>
    <w:basedOn w:val="List2"/>
    <w:rsid w:val="00A63872"/>
  </w:style>
  <w:style w:type="paragraph" w:customStyle="1" w:styleId="B30">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val="en-US" w:eastAsia="zh-CN"/>
    </w:rPr>
  </w:style>
  <w:style w:type="paragraph" w:customStyle="1" w:styleId="Equation">
    <w:name w:val="Equation"/>
    <w:basedOn w:val="Normal"/>
    <w:next w:val="Normal"/>
    <w:pPr>
      <w:tabs>
        <w:tab w:val="right" w:pos="10206"/>
      </w:tabs>
      <w:spacing w:after="220"/>
      <w:ind w:left="1298"/>
    </w:pPr>
    <w:rPr>
      <w:rFonts w:ascii="Arial" w:hAnsi="Arial"/>
      <w:sz w:val="22"/>
      <w:lang w:val="en-US" w:eastAsia="zh-CN"/>
    </w:rPr>
  </w:style>
  <w:style w:type="paragraph" w:customStyle="1" w:styleId="00BodyText">
    <w:name w:val="00 BodyText"/>
    <w:basedOn w:val="Normal"/>
    <w:pPr>
      <w:spacing w:after="220"/>
    </w:pPr>
    <w:rPr>
      <w:rFonts w:ascii="Arial" w:hAnsi="Arial"/>
      <w:sz w:val="22"/>
      <w:lang w:val="en-US"/>
    </w:rPr>
  </w:style>
  <w:style w:type="paragraph" w:customStyle="1" w:styleId="11BodyText">
    <w:name w:val="11 BodyText"/>
    <w:basedOn w:val="Normal"/>
    <w:pPr>
      <w:spacing w:after="220"/>
      <w:ind w:left="1298"/>
    </w:pPr>
    <w:rPr>
      <w:rFonts w:ascii="Arial" w:hAnsi="Arial"/>
      <w:sz w:val="22"/>
      <w:lang w:val="en-US"/>
    </w:rPr>
  </w:style>
  <w:style w:type="paragraph" w:customStyle="1" w:styleId="table">
    <w:name w:val="table"/>
    <w:basedOn w:val="text"/>
    <w:next w:val="text"/>
    <w:pPr>
      <w:spacing w:after="0"/>
      <w:jc w:val="center"/>
    </w:pPr>
    <w:rPr>
      <w:sz w:val="20"/>
    </w:rPr>
  </w:style>
  <w:style w:type="paragraph" w:styleId="Caption">
    <w:name w:val="caption"/>
    <w:aliases w:val="cap,3GPP Caption Table,Caption Char1 Char,cap Char Char1,Caption Char Char1 Char,cap Char2,Ca,条目,cap Char Char Char Char Char Char Char,Caption Char2,Caption Char Char Char,Caption Char Char1,fig and tbl,fighead2,Table Caption,fighead21"/>
    <w:basedOn w:val="Normal"/>
    <w:next w:val="Normal"/>
    <w:link w:val="CaptionChar"/>
    <w:qFormat/>
    <w:pPr>
      <w:spacing w:before="120"/>
    </w:pPr>
    <w:rPr>
      <w:b/>
      <w:bCs/>
    </w:rPr>
  </w:style>
  <w:style w:type="paragraph" w:customStyle="1" w:styleId="bodyCharCharChar">
    <w:name w:val="body Char Char Char"/>
    <w:basedOn w:val="Normal"/>
    <w:pPr>
      <w:tabs>
        <w:tab w:val="left" w:pos="2160"/>
      </w:tabs>
      <w:spacing w:before="120" w:line="280" w:lineRule="atLeast"/>
      <w:jc w:val="both"/>
    </w:pPr>
    <w:rPr>
      <w:rFonts w:ascii="New York" w:hAnsi="New York"/>
      <w:sz w:val="24"/>
      <w:lang w:val="en-US"/>
    </w:rPr>
  </w:style>
  <w:style w:type="paragraph" w:styleId="BodyText">
    <w:name w:val="Body Text"/>
    <w:aliases w:val="bt"/>
    <w:basedOn w:val="Normal"/>
    <w:pPr>
      <w:jc w:val="both"/>
    </w:pPr>
    <w:rPr>
      <w:rFonts w:ascii="Times" w:hAnsi="Times"/>
      <w:szCs w:val="24"/>
      <w:lang w:val="en-US"/>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line="280" w:lineRule="atLeast"/>
      <w:jc w:val="both"/>
    </w:pPr>
    <w:rPr>
      <w:rFonts w:ascii="New York" w:hAnsi="New York"/>
      <w:sz w:val="24"/>
      <w:lang w:val="en-US"/>
    </w:rPr>
  </w:style>
  <w:style w:type="table" w:styleId="TableGrid">
    <w:name w:val="Table Grid"/>
    <w:basedOn w:val="TableNormal"/>
    <w:uiPriority w:val="3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semiHidden/>
    <w:rsid w:val="00A10B48"/>
    <w:rPr>
      <w:sz w:val="16"/>
      <w:szCs w:val="16"/>
    </w:rPr>
  </w:style>
  <w:style w:type="paragraph" w:styleId="CommentText">
    <w:name w:val="annotation text"/>
    <w:basedOn w:val="Normal"/>
    <w:link w:val="CommentTextChar"/>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rPr>
  </w:style>
  <w:style w:type="character" w:customStyle="1" w:styleId="Heading1Char1">
    <w:name w:val="Heading 1 Char1"/>
    <w:link w:val="Heading1"/>
    <w:rsid w:val="00A86567"/>
    <w:rPr>
      <w:rFonts w:ascii="Arial" w:hAnsi="Arial"/>
      <w:sz w:val="36"/>
      <w:lang w:val="en-GB"/>
    </w:rPr>
  </w:style>
  <w:style w:type="character" w:customStyle="1" w:styleId="Heading2Char">
    <w:name w:val="Heading 2 Char"/>
    <w:link w:val="Heading2"/>
    <w:rsid w:val="00184F51"/>
    <w:rPr>
      <w:rFonts w:ascii="Arial" w:hAnsi="Arial"/>
      <w:sz w:val="32"/>
      <w:lang w:val="en-GB"/>
    </w:rPr>
  </w:style>
  <w:style w:type="character" w:customStyle="1" w:styleId="Heading3Char">
    <w:name w:val="Heading 3 Char"/>
    <w:link w:val="Heading3"/>
    <w:rsid w:val="00184F51"/>
    <w:rPr>
      <w:rFonts w:ascii="Arial" w:hAnsi="Arial"/>
      <w:sz w:val="28"/>
      <w:lang w:val="en-GB"/>
    </w:rPr>
  </w:style>
  <w:style w:type="character" w:customStyle="1" w:styleId="Heading4Char">
    <w:name w:val="Heading 4 Char"/>
    <w:link w:val="Heading4"/>
    <w:rsid w:val="00184F51"/>
    <w:rPr>
      <w:rFonts w:ascii="Arial" w:hAnsi="Arial"/>
      <w:sz w:val="24"/>
      <w:lang w:val="en-GB"/>
    </w:rPr>
  </w:style>
  <w:style w:type="character" w:customStyle="1" w:styleId="Heading5Char">
    <w:name w:val="Heading 5 Char"/>
    <w:link w:val="Heading5"/>
    <w:rsid w:val="00184F51"/>
    <w:rPr>
      <w:rFonts w:ascii="Arial" w:hAnsi="Arial"/>
      <w:sz w:val="22"/>
      <w:lang w:val="en-GB"/>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lang w:val="en-US"/>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eastAsia="Times New Roman" w:hAnsi="Cambria"/>
      <w:sz w:val="24"/>
      <w:szCs w:val="24"/>
      <w:lang w:eastAsia="x-none"/>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lang w:val="en-US"/>
    </w:rPr>
  </w:style>
  <w:style w:type="character" w:customStyle="1" w:styleId="CommentTextChar">
    <w:name w:val="Comment Text Char"/>
    <w:link w:val="CommentText"/>
    <w:rsid w:val="00552FF4"/>
    <w:rPr>
      <w:rFonts w:ascii="Times New Roman" w:hAnsi="Times New Roman"/>
      <w:lang w:val="en-GB"/>
    </w:rPr>
  </w:style>
  <w:style w:type="character" w:styleId="PlaceholderText">
    <w:name w:val="Placeholder Text"/>
    <w:uiPriority w:val="99"/>
    <w:semiHidden/>
    <w:rsid w:val="006601F9"/>
    <w:rPr>
      <w:color w:val="808080"/>
    </w:rPr>
  </w:style>
  <w:style w:type="character" w:styleId="Hyperlink">
    <w:name w:val="Hyperlink"/>
    <w:uiPriority w:val="99"/>
    <w:rsid w:val="00EE0E09"/>
    <w:rPr>
      <w:color w:val="0000FF"/>
      <w:u w:val="single"/>
    </w:rPr>
  </w:style>
  <w:style w:type="character" w:styleId="FollowedHyperlink">
    <w:name w:val="FollowedHyperlink"/>
    <w:rsid w:val="00EE0E09"/>
    <w:rPr>
      <w:color w:val="800080"/>
      <w:u w:val="single"/>
    </w:rPr>
  </w:style>
  <w:style w:type="table" w:styleId="DarkList-Accent6">
    <w:name w:val="Dark List Accent 6"/>
    <w:basedOn w:val="TableNormal"/>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ooterChar">
    <w:name w:val="Footer Char"/>
    <w:link w:val="Footer"/>
    <w:uiPriority w:val="99"/>
    <w:rsid w:val="0002790C"/>
    <w:rPr>
      <w:rFonts w:ascii="Arial" w:hAnsi="Arial"/>
      <w:b/>
      <w:i/>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ED04CE"/>
    <w:rPr>
      <w:rFonts w:ascii="Arial" w:hAnsi="Arial"/>
      <w:b/>
      <w:noProof/>
      <w:sz w:val="18"/>
      <w:lang w:val="en-US" w:eastAsia="en-US"/>
    </w:rPr>
  </w:style>
  <w:style w:type="character" w:customStyle="1" w:styleId="PLChar">
    <w:name w:val="PL Char"/>
    <w:link w:val="PL"/>
    <w:rsid w:val="00A47182"/>
    <w:rPr>
      <w:rFonts w:ascii="Courier New" w:hAnsi="Courier New"/>
      <w:noProof/>
      <w:sz w:val="16"/>
    </w:rPr>
  </w:style>
  <w:style w:type="character" w:customStyle="1" w:styleId="TALCar">
    <w:name w:val="TAL Car"/>
    <w:link w:val="TAL"/>
    <w:rsid w:val="00A47182"/>
    <w:rPr>
      <w:rFonts w:ascii="Arial" w:hAnsi="Arial"/>
      <w:sz w:val="18"/>
      <w:lang w:val="en-GB"/>
    </w:rPr>
  </w:style>
  <w:style w:type="character" w:customStyle="1" w:styleId="THChar">
    <w:name w:val="TH Char"/>
    <w:link w:val="TH"/>
    <w:rsid w:val="00A47182"/>
    <w:rPr>
      <w:rFonts w:ascii="Arial" w:hAnsi="Arial"/>
      <w:b/>
      <w:lang w:val="en-GB"/>
    </w:rPr>
  </w:style>
  <w:style w:type="character" w:customStyle="1" w:styleId="TACChar">
    <w:name w:val="TAC Char"/>
    <w:link w:val="TAC"/>
    <w:locked/>
    <w:rsid w:val="00263ABC"/>
    <w:rPr>
      <w:rFonts w:ascii="Arial" w:hAnsi="Arial"/>
      <w:sz w:val="18"/>
      <w:lang w:val="en-GB"/>
    </w:rPr>
  </w:style>
  <w:style w:type="character" w:customStyle="1" w:styleId="CaptionChar">
    <w:name w:val="Caption Char"/>
    <w:aliases w:val="cap Char,3GPP Caption Table Char,Caption Char1 Char Char,cap Char Char1 Char,Caption Char Char1 Char Char,cap Char2 Char,Ca Char,条目 Char,cap Char Char Char Char Char Char Char Char,Caption Char2 Char,Caption Char Char Char Char"/>
    <w:link w:val="Caption"/>
    <w:rsid w:val="00805A48"/>
    <w:rPr>
      <w:rFonts w:ascii="Times New Roman" w:hAnsi="Times New Roman"/>
      <w:b/>
      <w:bCs/>
      <w:lang w:val="en-GB"/>
    </w:rPr>
  </w:style>
  <w:style w:type="paragraph" w:customStyle="1" w:styleId="3GPPNormalText">
    <w:name w:val="3GPP Normal Text"/>
    <w:basedOn w:val="BodyText"/>
    <w:link w:val="3GPPNormalTextChar"/>
    <w:autoRedefine/>
    <w:rsid w:val="0017661D"/>
    <w:pPr>
      <w:overflowPunct/>
      <w:autoSpaceDE/>
      <w:autoSpaceDN/>
      <w:adjustRightInd/>
      <w:spacing w:before="120"/>
      <w:textAlignment w:val="auto"/>
    </w:pPr>
    <w:rPr>
      <w:rFonts w:ascii="Times New Roman" w:eastAsia="MS Mincho" w:hAnsi="Times New Roman"/>
      <w:sz w:val="22"/>
    </w:rPr>
  </w:style>
  <w:style w:type="character" w:customStyle="1" w:styleId="3GPPNormalTextChar">
    <w:name w:val="3GPP Normal Text Char"/>
    <w:link w:val="3GPPNormalText"/>
    <w:rsid w:val="0017661D"/>
    <w:rPr>
      <w:rFonts w:ascii="Times New Roman" w:eastAsia="MS Mincho" w:hAnsi="Times New Roman"/>
      <w:sz w:val="22"/>
      <w:szCs w:val="24"/>
    </w:rPr>
  </w:style>
  <w:style w:type="paragraph" w:customStyle="1" w:styleId="CharCharCharCharCharChar1CharChar">
    <w:name w:val="Char Char Char Char Char Char1 Char Char"/>
    <w:next w:val="Normal"/>
    <w:semiHidden/>
    <w:rsid w:val="00366B92"/>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ext0">
    <w:name w:val="Text"/>
    <w:basedOn w:val="Normal"/>
    <w:link w:val="TextChar"/>
    <w:qFormat/>
    <w:rsid w:val="00EB177A"/>
    <w:pPr>
      <w:overflowPunct/>
      <w:autoSpaceDE/>
      <w:autoSpaceDN/>
      <w:adjustRightInd/>
      <w:spacing w:after="0"/>
      <w:textAlignment w:val="auto"/>
    </w:pPr>
    <w:rPr>
      <w:rFonts w:ascii="Times" w:eastAsia="Batang" w:hAnsi="Times"/>
      <w:szCs w:val="24"/>
    </w:rPr>
  </w:style>
  <w:style w:type="character" w:customStyle="1" w:styleId="TextChar">
    <w:name w:val="Text Char"/>
    <w:link w:val="Text0"/>
    <w:rsid w:val="00EB177A"/>
    <w:rPr>
      <w:rFonts w:ascii="Times" w:eastAsia="Batang" w:hAnsi="Times"/>
      <w:szCs w:val="24"/>
      <w:lang w:val="en-GB" w:eastAsia="en-US"/>
    </w:rPr>
  </w:style>
  <w:style w:type="character" w:customStyle="1" w:styleId="TFChar">
    <w:name w:val="TF Char"/>
    <w:link w:val="TF"/>
    <w:rsid w:val="00F77363"/>
    <w:rPr>
      <w:rFonts w:ascii="Arial" w:hAnsi="Arial"/>
      <w:b/>
      <w:lang w:val="en-GB" w:eastAsia="en-US"/>
    </w:rPr>
  </w:style>
  <w:style w:type="character" w:customStyle="1" w:styleId="TAHCar">
    <w:name w:val="TAH Car"/>
    <w:link w:val="TAH"/>
    <w:rsid w:val="00872368"/>
    <w:rPr>
      <w:rFonts w:ascii="Arial" w:hAnsi="Arial"/>
      <w:b/>
      <w:sz w:val="18"/>
      <w:lang w:val="en-GB" w:eastAsia="en-US"/>
    </w:rPr>
  </w:style>
  <w:style w:type="paragraph" w:styleId="ListNumber4">
    <w:name w:val="List Number 4"/>
    <w:basedOn w:val="Normal"/>
    <w:rsid w:val="00872368"/>
    <w:pPr>
      <w:numPr>
        <w:numId w:val="4"/>
      </w:numPr>
      <w:tabs>
        <w:tab w:val="num" w:pos="1209"/>
      </w:tabs>
      <w:ind w:left="1209"/>
    </w:pPr>
    <w:rPr>
      <w:rFonts w:eastAsia="MS Mincho"/>
      <w:lang w:eastAsia="en-GB"/>
    </w:rPr>
  </w:style>
  <w:style w:type="character" w:styleId="Emphasis">
    <w:name w:val="Emphasis"/>
    <w:uiPriority w:val="20"/>
    <w:qFormat/>
    <w:rsid w:val="00034E3E"/>
    <w:rPr>
      <w:i/>
      <w:iCs/>
    </w:rPr>
  </w:style>
  <w:style w:type="paragraph" w:customStyle="1" w:styleId="LGTdoc">
    <w:name w:val="LGTdoc_본문"/>
    <w:basedOn w:val="Normal"/>
    <w:rsid w:val="007B0623"/>
    <w:pPr>
      <w:widowControl w:val="0"/>
      <w:overflowPunct/>
      <w:snapToGrid w:val="0"/>
      <w:spacing w:after="0" w:line="264" w:lineRule="auto"/>
      <w:jc w:val="both"/>
      <w:textAlignment w:val="auto"/>
    </w:pPr>
    <w:rPr>
      <w:rFonts w:eastAsia="Batang"/>
      <w:kern w:val="2"/>
      <w:sz w:val="22"/>
      <w:szCs w:val="24"/>
      <w:lang w:eastAsia="ko-KR"/>
    </w:rPr>
  </w:style>
  <w:style w:type="paragraph" w:customStyle="1" w:styleId="3GPPProposal">
    <w:name w:val="3GPP Proposal"/>
    <w:basedOn w:val="3GPPNormalText"/>
    <w:link w:val="3GPPProposalChar"/>
    <w:autoRedefine/>
    <w:rsid w:val="005434E6"/>
    <w:pPr>
      <w:keepNext/>
      <w:keepLines/>
      <w:contextualSpacing/>
      <w:jc w:val="left"/>
    </w:pPr>
    <w:rPr>
      <w:b/>
    </w:rPr>
  </w:style>
  <w:style w:type="numbering" w:customStyle="1" w:styleId="3GPPListofBullets">
    <w:name w:val="3GPP List of Bullets"/>
    <w:rsid w:val="00311336"/>
    <w:pPr>
      <w:numPr>
        <w:numId w:val="5"/>
      </w:numPr>
    </w:pPr>
  </w:style>
  <w:style w:type="character" w:customStyle="1" w:styleId="3GPPProposalChar">
    <w:name w:val="3GPP Proposal Char"/>
    <w:link w:val="3GPPProposal"/>
    <w:rsid w:val="005434E6"/>
    <w:rPr>
      <w:rFonts w:ascii="Times New Roman" w:eastAsia="MS Mincho" w:hAnsi="Times New Roman"/>
      <w:b/>
      <w:sz w:val="22"/>
      <w:szCs w:val="24"/>
    </w:rPr>
  </w:style>
  <w:style w:type="character" w:customStyle="1" w:styleId="ListParagraphChar">
    <w:name w:val="List Paragraph Char"/>
    <w:link w:val="ListParagraph"/>
    <w:uiPriority w:val="34"/>
    <w:locked/>
    <w:rsid w:val="00EC10C0"/>
    <w:rPr>
      <w:rFonts w:ascii="Calibri" w:eastAsia="Calibri" w:hAnsi="Calibri"/>
      <w:sz w:val="22"/>
      <w:szCs w:val="22"/>
      <w:lang w:val="en-US" w:eastAsia="en-US"/>
    </w:rPr>
  </w:style>
  <w:style w:type="character" w:customStyle="1" w:styleId="fontstyle01">
    <w:name w:val="fontstyle01"/>
    <w:rsid w:val="000D72E4"/>
    <w:rPr>
      <w:rFonts w:ascii="NimbusRomNo9L-Regu" w:hAnsi="NimbusRomNo9L-Regu" w:hint="default"/>
      <w:b w:val="0"/>
      <w:bCs w:val="0"/>
      <w:i w:val="0"/>
      <w:iCs w:val="0"/>
      <w:color w:val="000000"/>
      <w:sz w:val="22"/>
      <w:szCs w:val="22"/>
    </w:rPr>
  </w:style>
  <w:style w:type="character" w:customStyle="1" w:styleId="fontstyle21">
    <w:name w:val="fontstyle21"/>
    <w:rsid w:val="000D72E4"/>
    <w:rPr>
      <w:rFonts w:ascii="CMMI10" w:hAnsi="CMMI10" w:hint="default"/>
      <w:b w:val="0"/>
      <w:bCs w:val="0"/>
      <w:i/>
      <w:iCs/>
      <w:color w:val="000000"/>
      <w:sz w:val="16"/>
      <w:szCs w:val="16"/>
    </w:rPr>
  </w:style>
  <w:style w:type="character" w:customStyle="1" w:styleId="fontstyle31">
    <w:name w:val="fontstyle31"/>
    <w:rsid w:val="000D72E4"/>
    <w:rPr>
      <w:rFonts w:ascii="CMSY10" w:hAnsi="CMSY10" w:hint="default"/>
      <w:b w:val="0"/>
      <w:bCs w:val="0"/>
      <w:i/>
      <w:iCs/>
      <w:color w:val="000000"/>
      <w:sz w:val="20"/>
      <w:szCs w:val="20"/>
    </w:rPr>
  </w:style>
  <w:style w:type="character" w:customStyle="1" w:styleId="fontstyle41">
    <w:name w:val="fontstyle41"/>
    <w:rsid w:val="000D72E4"/>
    <w:rPr>
      <w:rFonts w:ascii="CMR10" w:hAnsi="CMR10" w:hint="default"/>
      <w:b w:val="0"/>
      <w:bCs w:val="0"/>
      <w:i w:val="0"/>
      <w:iCs w:val="0"/>
      <w:color w:val="000000"/>
      <w:sz w:val="20"/>
      <w:szCs w:val="20"/>
    </w:rPr>
  </w:style>
  <w:style w:type="character" w:customStyle="1" w:styleId="fontstyle51">
    <w:name w:val="fontstyle51"/>
    <w:rsid w:val="000D72E4"/>
    <w:rPr>
      <w:rFonts w:ascii="NimbusRomNo9L-Regu" w:hAnsi="NimbusRomNo9L-Regu" w:hint="default"/>
      <w:b w:val="0"/>
      <w:bCs w:val="0"/>
      <w:i w:val="0"/>
      <w:iCs w:val="0"/>
      <w:color w:val="000000"/>
      <w:sz w:val="20"/>
      <w:szCs w:val="20"/>
    </w:rPr>
  </w:style>
  <w:style w:type="character" w:customStyle="1" w:styleId="TALChar">
    <w:name w:val="TAL Char"/>
    <w:rsid w:val="00B12E5E"/>
    <w:rPr>
      <w:rFonts w:ascii="Arial" w:hAnsi="Arial"/>
      <w:sz w:val="18"/>
      <w:lang w:eastAsia="en-US"/>
    </w:rPr>
  </w:style>
  <w:style w:type="paragraph" w:customStyle="1" w:styleId="Tabletext">
    <w:name w:val="Table_text"/>
    <w:basedOn w:val="Normal"/>
    <w:rsid w:val="00B12E5E"/>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rPr>
  </w:style>
  <w:style w:type="character" w:customStyle="1" w:styleId="FootnoteTextChar">
    <w:name w:val="Footnote Text Char"/>
    <w:link w:val="FootnoteText"/>
    <w:semiHidden/>
    <w:locked/>
    <w:rsid w:val="00C652A1"/>
    <w:rPr>
      <w:rFonts w:ascii="Times New Roman" w:hAnsi="Times New Roman"/>
      <w:sz w:val="16"/>
      <w:lang w:val="en-GB"/>
    </w:rPr>
  </w:style>
  <w:style w:type="character" w:customStyle="1" w:styleId="B1Char">
    <w:name w:val="B1 Char"/>
    <w:link w:val="B1"/>
    <w:rsid w:val="001A2021"/>
    <w:rPr>
      <w:rFonts w:ascii="Times New Roman" w:hAnsi="Times New Roman"/>
      <w:lang w:val="en-GB"/>
    </w:rPr>
  </w:style>
  <w:style w:type="character" w:customStyle="1" w:styleId="NOChar">
    <w:name w:val="NO Char"/>
    <w:link w:val="NO"/>
    <w:rsid w:val="003701FC"/>
    <w:rPr>
      <w:rFonts w:ascii="Times New Roman" w:hAnsi="Times New Roman"/>
      <w:lang w:val="en-GB"/>
    </w:rPr>
  </w:style>
  <w:style w:type="paragraph" w:customStyle="1" w:styleId="B3">
    <w:name w:val="B3+"/>
    <w:basedOn w:val="B30"/>
    <w:rsid w:val="00992294"/>
    <w:pPr>
      <w:numPr>
        <w:numId w:val="6"/>
      </w:numPr>
      <w:tabs>
        <w:tab w:val="left" w:pos="1134"/>
      </w:tabs>
      <w:spacing w:after="180"/>
    </w:pPr>
    <w:rPr>
      <w:rFonts w:eastAsia="Times New Roman"/>
    </w:rPr>
  </w:style>
  <w:style w:type="paragraph" w:customStyle="1" w:styleId="3GPPText">
    <w:name w:val="3GPP Text"/>
    <w:basedOn w:val="Normal"/>
    <w:link w:val="3GPPTextChar"/>
    <w:qFormat/>
    <w:rsid w:val="0017661D"/>
    <w:pPr>
      <w:spacing w:before="120"/>
      <w:jc w:val="both"/>
    </w:pPr>
    <w:rPr>
      <w:sz w:val="22"/>
      <w:lang w:val="en-US"/>
    </w:rPr>
  </w:style>
  <w:style w:type="paragraph" w:customStyle="1" w:styleId="3GPPH1">
    <w:name w:val="3GPP H1"/>
    <w:basedOn w:val="Heading1"/>
    <w:next w:val="3GPPText"/>
    <w:link w:val="3GPPH1Char"/>
    <w:qFormat/>
    <w:rsid w:val="0017661D"/>
  </w:style>
  <w:style w:type="character" w:customStyle="1" w:styleId="3GPPTextChar">
    <w:name w:val="3GPP Text Char"/>
    <w:link w:val="3GPPText"/>
    <w:rsid w:val="0017661D"/>
    <w:rPr>
      <w:rFonts w:ascii="Times New Roman" w:hAnsi="Times New Roman"/>
      <w:sz w:val="22"/>
    </w:rPr>
  </w:style>
  <w:style w:type="paragraph" w:customStyle="1" w:styleId="3GPPH2">
    <w:name w:val="3GPP H2"/>
    <w:basedOn w:val="Heading2"/>
    <w:next w:val="3GPPText"/>
    <w:link w:val="3GPPH2Char"/>
    <w:qFormat/>
    <w:rsid w:val="0017661D"/>
    <w:pPr>
      <w:tabs>
        <w:tab w:val="left" w:pos="567"/>
      </w:tabs>
      <w:spacing w:before="120"/>
    </w:pPr>
  </w:style>
  <w:style w:type="character" w:customStyle="1" w:styleId="3GPPH1Char">
    <w:name w:val="3GPP H1 Char"/>
    <w:link w:val="3GPPH1"/>
    <w:rsid w:val="0017661D"/>
    <w:rPr>
      <w:rFonts w:ascii="Arial" w:hAnsi="Arial"/>
      <w:sz w:val="36"/>
      <w:lang w:val="en-GB"/>
    </w:rPr>
  </w:style>
  <w:style w:type="paragraph" w:customStyle="1" w:styleId="3GPPH3">
    <w:name w:val="3GPP H3"/>
    <w:basedOn w:val="Heading3"/>
    <w:next w:val="3GPPText"/>
    <w:link w:val="3GPPH3Char"/>
    <w:qFormat/>
    <w:rsid w:val="0017661D"/>
    <w:pPr>
      <w:ind w:left="709" w:hanging="709"/>
    </w:pPr>
  </w:style>
  <w:style w:type="character" w:customStyle="1" w:styleId="3GPPH2Char">
    <w:name w:val="3GPP H2 Char"/>
    <w:link w:val="3GPPH2"/>
    <w:rsid w:val="0017661D"/>
    <w:rPr>
      <w:rFonts w:ascii="Arial" w:hAnsi="Arial"/>
      <w:sz w:val="32"/>
      <w:lang w:val="en-GB"/>
    </w:rPr>
  </w:style>
  <w:style w:type="numbering" w:customStyle="1" w:styleId="3GPPBullets">
    <w:name w:val="3GPP Bullets"/>
    <w:basedOn w:val="NoList"/>
    <w:uiPriority w:val="99"/>
    <w:rsid w:val="005434E6"/>
    <w:pPr>
      <w:numPr>
        <w:numId w:val="7"/>
      </w:numPr>
    </w:pPr>
  </w:style>
  <w:style w:type="character" w:customStyle="1" w:styleId="3GPPH3Char">
    <w:name w:val="3GPP H3 Char"/>
    <w:link w:val="3GPPH3"/>
    <w:rsid w:val="0017661D"/>
    <w:rPr>
      <w:rFonts w:ascii="Arial" w:hAnsi="Arial"/>
      <w:sz w:val="28"/>
      <w:lang w:val="en-GB"/>
    </w:rPr>
  </w:style>
  <w:style w:type="numbering" w:customStyle="1" w:styleId="3GPPList">
    <w:name w:val="3GPP List"/>
    <w:basedOn w:val="NoList"/>
    <w:uiPriority w:val="99"/>
    <w:rsid w:val="006D1543"/>
    <w:pPr>
      <w:numPr>
        <w:numId w:val="8"/>
      </w:numPr>
    </w:pPr>
  </w:style>
  <w:style w:type="paragraph" w:customStyle="1" w:styleId="3GPPAgreements">
    <w:name w:val="3GPP Agreements"/>
    <w:basedOn w:val="Normal"/>
    <w:link w:val="3GPPAgreementsChar"/>
    <w:qFormat/>
    <w:rsid w:val="00AE7912"/>
    <w:pPr>
      <w:numPr>
        <w:numId w:val="10"/>
      </w:numPr>
      <w:spacing w:before="60" w:after="60"/>
      <w:jc w:val="both"/>
    </w:pPr>
    <w:rPr>
      <w:sz w:val="22"/>
      <w:lang w:val="en-US" w:eastAsia="zh-CN"/>
    </w:rPr>
  </w:style>
  <w:style w:type="paragraph" w:styleId="TableofFigures">
    <w:name w:val="table of figures"/>
    <w:basedOn w:val="Normal"/>
    <w:next w:val="Normal"/>
    <w:uiPriority w:val="99"/>
    <w:rsid w:val="00830431"/>
    <w:pPr>
      <w:spacing w:after="0"/>
      <w:ind w:left="400" w:hanging="400"/>
    </w:pPr>
    <w:rPr>
      <w:rFonts w:ascii="Calibri" w:hAnsi="Calibri" w:cs="Calibri"/>
      <w:b/>
      <w:bCs/>
    </w:rPr>
  </w:style>
  <w:style w:type="character" w:customStyle="1" w:styleId="3GPPAgreementsChar">
    <w:name w:val="3GPP Agreements Char"/>
    <w:link w:val="3GPPAgreements"/>
    <w:rsid w:val="00AE7912"/>
    <w:rPr>
      <w:rFonts w:ascii="Times New Roman" w:hAnsi="Times New Roman"/>
      <w:sz w:val="22"/>
      <w:lang w:eastAsia="zh-CN"/>
    </w:rPr>
  </w:style>
  <w:style w:type="paragraph" w:styleId="Index3">
    <w:name w:val="index 3"/>
    <w:basedOn w:val="Normal"/>
    <w:next w:val="Normal"/>
    <w:autoRedefine/>
    <w:rsid w:val="00CA2848"/>
    <w:pPr>
      <w:spacing w:after="0"/>
      <w:ind w:left="600" w:hanging="200"/>
    </w:pPr>
    <w:rPr>
      <w:rFonts w:ascii="Calibri" w:hAnsi="Calibri" w:cs="Calibri"/>
    </w:rPr>
  </w:style>
  <w:style w:type="paragraph" w:styleId="Index4">
    <w:name w:val="index 4"/>
    <w:basedOn w:val="Normal"/>
    <w:next w:val="Normal"/>
    <w:autoRedefine/>
    <w:rsid w:val="00CA2848"/>
    <w:pPr>
      <w:spacing w:after="0"/>
      <w:ind w:left="800" w:hanging="200"/>
    </w:pPr>
    <w:rPr>
      <w:rFonts w:ascii="Calibri" w:hAnsi="Calibri" w:cs="Calibri"/>
    </w:rPr>
  </w:style>
  <w:style w:type="paragraph" w:styleId="Index5">
    <w:name w:val="index 5"/>
    <w:basedOn w:val="Normal"/>
    <w:next w:val="Normal"/>
    <w:autoRedefine/>
    <w:rsid w:val="00CA2848"/>
    <w:pPr>
      <w:spacing w:after="0"/>
      <w:ind w:left="1000" w:hanging="200"/>
    </w:pPr>
    <w:rPr>
      <w:rFonts w:ascii="Calibri" w:hAnsi="Calibri" w:cs="Calibri"/>
    </w:rPr>
  </w:style>
  <w:style w:type="paragraph" w:styleId="Index6">
    <w:name w:val="index 6"/>
    <w:basedOn w:val="Normal"/>
    <w:next w:val="Normal"/>
    <w:autoRedefine/>
    <w:rsid w:val="00CA2848"/>
    <w:pPr>
      <w:spacing w:after="0"/>
      <w:ind w:left="1200" w:hanging="200"/>
    </w:pPr>
    <w:rPr>
      <w:rFonts w:ascii="Calibri" w:hAnsi="Calibri" w:cs="Calibri"/>
    </w:rPr>
  </w:style>
  <w:style w:type="paragraph" w:styleId="Index7">
    <w:name w:val="index 7"/>
    <w:basedOn w:val="Normal"/>
    <w:next w:val="Normal"/>
    <w:autoRedefine/>
    <w:rsid w:val="00CA2848"/>
    <w:pPr>
      <w:spacing w:after="0"/>
      <w:ind w:left="1400" w:hanging="200"/>
    </w:pPr>
    <w:rPr>
      <w:rFonts w:ascii="Calibri" w:hAnsi="Calibri" w:cs="Calibri"/>
    </w:rPr>
  </w:style>
  <w:style w:type="paragraph" w:styleId="Index8">
    <w:name w:val="index 8"/>
    <w:basedOn w:val="Normal"/>
    <w:next w:val="Normal"/>
    <w:autoRedefine/>
    <w:rsid w:val="00CA2848"/>
    <w:pPr>
      <w:spacing w:after="0"/>
      <w:ind w:left="1600" w:hanging="200"/>
    </w:pPr>
    <w:rPr>
      <w:rFonts w:ascii="Calibri" w:hAnsi="Calibri" w:cs="Calibri"/>
    </w:rPr>
  </w:style>
  <w:style w:type="paragraph" w:styleId="Index9">
    <w:name w:val="index 9"/>
    <w:basedOn w:val="Normal"/>
    <w:next w:val="Normal"/>
    <w:autoRedefine/>
    <w:rsid w:val="00CA2848"/>
    <w:pPr>
      <w:spacing w:after="0"/>
      <w:ind w:left="1800" w:hanging="200"/>
    </w:pPr>
    <w:rPr>
      <w:rFonts w:ascii="Calibri" w:hAnsi="Calibri" w:cs="Calibri"/>
    </w:rPr>
  </w:style>
  <w:style w:type="paragraph" w:styleId="IndexHeading">
    <w:name w:val="index heading"/>
    <w:basedOn w:val="Normal"/>
    <w:next w:val="Index1"/>
    <w:uiPriority w:val="99"/>
    <w:rsid w:val="00CA2848"/>
    <w:pPr>
      <w:spacing w:after="0"/>
    </w:pPr>
    <w:rPr>
      <w:rFonts w:ascii="Calibri" w:hAnsi="Calibri" w:cs="Calibri"/>
    </w:rPr>
  </w:style>
  <w:style w:type="character" w:customStyle="1" w:styleId="TOC2Char">
    <w:name w:val="TOC 2 Char"/>
    <w:link w:val="TOC2"/>
    <w:semiHidden/>
    <w:rsid w:val="00104381"/>
    <w:rPr>
      <w:rFonts w:ascii="Times New Roman" w:hAnsi="Times New Roman"/>
      <w:lang w:eastAsia="zh-CN"/>
    </w:rPr>
  </w:style>
  <w:style w:type="numbering" w:customStyle="1" w:styleId="3GPPListofBullets1">
    <w:name w:val="3GPP List of Bullets1"/>
    <w:rsid w:val="00D7060B"/>
  </w:style>
  <w:style w:type="numbering" w:customStyle="1" w:styleId="StyleBulleted">
    <w:name w:val="Style Bulleted"/>
    <w:rsid w:val="00356F1C"/>
    <w:pPr>
      <w:numPr>
        <w:numId w:val="13"/>
      </w:numPr>
    </w:pPr>
  </w:style>
  <w:style w:type="numbering" w:customStyle="1" w:styleId="StyleBulletedSymbolsymbolLeft025Hanging02511">
    <w:name w:val="Style Bulleted Symbol (symbol) Left:  0.25&quot; Hanging:  0.25&quot;11"/>
    <w:basedOn w:val="NoList"/>
    <w:rsid w:val="00DB6CE4"/>
    <w:pPr>
      <w:numPr>
        <w:numId w:val="9"/>
      </w:numPr>
    </w:pPr>
  </w:style>
  <w:style w:type="paragraph" w:customStyle="1" w:styleId="N4">
    <w:name w:val="N4"/>
    <w:basedOn w:val="Normal"/>
    <w:link w:val="N4Char"/>
    <w:qFormat/>
    <w:rsid w:val="007E6F34"/>
    <w:pPr>
      <w:overflowPunct/>
      <w:autoSpaceDE/>
      <w:autoSpaceDN/>
      <w:adjustRightInd/>
      <w:spacing w:after="0"/>
      <w:ind w:left="1354"/>
      <w:textAlignment w:val="auto"/>
    </w:pPr>
    <w:rPr>
      <w:rFonts w:asciiTheme="minorHAnsi" w:eastAsiaTheme="minorEastAsia" w:hAnsiTheme="minorHAnsi" w:cstheme="minorHAnsi"/>
      <w:sz w:val="22"/>
      <w:szCs w:val="22"/>
      <w:shd w:val="clear" w:color="auto" w:fill="FFFFFF"/>
      <w:lang w:val="en-US" w:eastAsia="ko-KR" w:bidi="hi-IN"/>
    </w:rPr>
  </w:style>
  <w:style w:type="character" w:customStyle="1" w:styleId="N4Char">
    <w:name w:val="N4 Char"/>
    <w:basedOn w:val="DefaultParagraphFont"/>
    <w:link w:val="N4"/>
    <w:rsid w:val="007E6F34"/>
    <w:rPr>
      <w:rFonts w:asciiTheme="minorHAnsi" w:eastAsiaTheme="minorEastAsia" w:hAnsiTheme="minorHAnsi" w:cstheme="minorHAnsi"/>
      <w:sz w:val="22"/>
      <w:szCs w:val="22"/>
      <w:lang w:eastAsia="ko-KR" w:bidi="hi-IN"/>
    </w:rPr>
  </w:style>
  <w:style w:type="paragraph" w:customStyle="1" w:styleId="N1">
    <w:name w:val="N1"/>
    <w:basedOn w:val="Normal"/>
    <w:link w:val="N1Char"/>
    <w:qFormat/>
    <w:rsid w:val="00F7497B"/>
    <w:pPr>
      <w:overflowPunct/>
      <w:autoSpaceDE/>
      <w:autoSpaceDN/>
      <w:adjustRightInd/>
      <w:spacing w:after="0"/>
      <w:ind w:left="634"/>
      <w:textAlignment w:val="auto"/>
    </w:pPr>
    <w:rPr>
      <w:rFonts w:asciiTheme="minorHAnsi" w:eastAsiaTheme="minorEastAsia" w:hAnsiTheme="minorHAnsi" w:cstheme="minorHAnsi"/>
      <w:sz w:val="22"/>
      <w:szCs w:val="22"/>
      <w:lang w:val="en-US" w:eastAsia="ko-KR" w:bidi="hi-IN"/>
    </w:rPr>
  </w:style>
  <w:style w:type="character" w:customStyle="1" w:styleId="N1Char">
    <w:name w:val="N1 Char"/>
    <w:basedOn w:val="DefaultParagraphFont"/>
    <w:link w:val="N1"/>
    <w:rsid w:val="00F7497B"/>
    <w:rPr>
      <w:rFonts w:asciiTheme="minorHAnsi" w:eastAsiaTheme="minorEastAsia" w:hAnsiTheme="minorHAnsi" w:cstheme="minorHAnsi"/>
      <w:sz w:val="22"/>
      <w:szCs w:val="22"/>
      <w:lang w:eastAsia="ko-KR" w:bidi="hi-IN"/>
    </w:rPr>
  </w:style>
  <w:style w:type="table" w:customStyle="1" w:styleId="TableGrid1">
    <w:name w:val="Table Grid1"/>
    <w:basedOn w:val="TableNormal"/>
    <w:next w:val="TableGrid"/>
    <w:uiPriority w:val="39"/>
    <w:rsid w:val="00C44513"/>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163207">
      <w:bodyDiv w:val="1"/>
      <w:marLeft w:val="0"/>
      <w:marRight w:val="0"/>
      <w:marTop w:val="0"/>
      <w:marBottom w:val="0"/>
      <w:divBdr>
        <w:top w:val="none" w:sz="0" w:space="0" w:color="auto"/>
        <w:left w:val="none" w:sz="0" w:space="0" w:color="auto"/>
        <w:bottom w:val="none" w:sz="0" w:space="0" w:color="auto"/>
        <w:right w:val="none" w:sz="0" w:space="0" w:color="auto"/>
      </w:divBdr>
      <w:divsChild>
        <w:div w:id="14044943">
          <w:marLeft w:val="360"/>
          <w:marRight w:val="0"/>
          <w:marTop w:val="240"/>
          <w:marBottom w:val="0"/>
          <w:divBdr>
            <w:top w:val="none" w:sz="0" w:space="0" w:color="auto"/>
            <w:left w:val="none" w:sz="0" w:space="0" w:color="auto"/>
            <w:bottom w:val="none" w:sz="0" w:space="0" w:color="auto"/>
            <w:right w:val="none" w:sz="0" w:space="0" w:color="auto"/>
          </w:divBdr>
        </w:div>
      </w:divsChild>
    </w:div>
    <w:div w:id="18942294">
      <w:bodyDiv w:val="1"/>
      <w:marLeft w:val="0"/>
      <w:marRight w:val="0"/>
      <w:marTop w:val="0"/>
      <w:marBottom w:val="0"/>
      <w:divBdr>
        <w:top w:val="none" w:sz="0" w:space="0" w:color="auto"/>
        <w:left w:val="none" w:sz="0" w:space="0" w:color="auto"/>
        <w:bottom w:val="none" w:sz="0" w:space="0" w:color="auto"/>
        <w:right w:val="none" w:sz="0" w:space="0" w:color="auto"/>
      </w:divBdr>
    </w:div>
    <w:div w:id="31419758">
      <w:bodyDiv w:val="1"/>
      <w:marLeft w:val="0"/>
      <w:marRight w:val="0"/>
      <w:marTop w:val="0"/>
      <w:marBottom w:val="0"/>
      <w:divBdr>
        <w:top w:val="none" w:sz="0" w:space="0" w:color="auto"/>
        <w:left w:val="none" w:sz="0" w:space="0" w:color="auto"/>
        <w:bottom w:val="none" w:sz="0" w:space="0" w:color="auto"/>
        <w:right w:val="none" w:sz="0" w:space="0" w:color="auto"/>
      </w:divBdr>
    </w:div>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65150517">
      <w:bodyDiv w:val="1"/>
      <w:marLeft w:val="0"/>
      <w:marRight w:val="0"/>
      <w:marTop w:val="0"/>
      <w:marBottom w:val="0"/>
      <w:divBdr>
        <w:top w:val="none" w:sz="0" w:space="0" w:color="auto"/>
        <w:left w:val="none" w:sz="0" w:space="0" w:color="auto"/>
        <w:bottom w:val="none" w:sz="0" w:space="0" w:color="auto"/>
        <w:right w:val="none" w:sz="0" w:space="0" w:color="auto"/>
      </w:divBdr>
    </w:div>
    <w:div w:id="76219020">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09864333">
      <w:bodyDiv w:val="1"/>
      <w:marLeft w:val="0"/>
      <w:marRight w:val="0"/>
      <w:marTop w:val="0"/>
      <w:marBottom w:val="0"/>
      <w:divBdr>
        <w:top w:val="none" w:sz="0" w:space="0" w:color="auto"/>
        <w:left w:val="none" w:sz="0" w:space="0" w:color="auto"/>
        <w:bottom w:val="none" w:sz="0" w:space="0" w:color="auto"/>
        <w:right w:val="none" w:sz="0" w:space="0" w:color="auto"/>
      </w:divBdr>
    </w:div>
    <w:div w:id="127363219">
      <w:bodyDiv w:val="1"/>
      <w:marLeft w:val="0"/>
      <w:marRight w:val="0"/>
      <w:marTop w:val="0"/>
      <w:marBottom w:val="0"/>
      <w:divBdr>
        <w:top w:val="none" w:sz="0" w:space="0" w:color="auto"/>
        <w:left w:val="none" w:sz="0" w:space="0" w:color="auto"/>
        <w:bottom w:val="none" w:sz="0" w:space="0" w:color="auto"/>
        <w:right w:val="none" w:sz="0" w:space="0" w:color="auto"/>
      </w:divBdr>
    </w:div>
    <w:div w:id="134761890">
      <w:bodyDiv w:val="1"/>
      <w:marLeft w:val="0"/>
      <w:marRight w:val="0"/>
      <w:marTop w:val="0"/>
      <w:marBottom w:val="0"/>
      <w:divBdr>
        <w:top w:val="none" w:sz="0" w:space="0" w:color="auto"/>
        <w:left w:val="none" w:sz="0" w:space="0" w:color="auto"/>
        <w:bottom w:val="none" w:sz="0" w:space="0" w:color="auto"/>
        <w:right w:val="none" w:sz="0" w:space="0" w:color="auto"/>
      </w:divBdr>
    </w:div>
    <w:div w:id="138963194">
      <w:bodyDiv w:val="1"/>
      <w:marLeft w:val="0"/>
      <w:marRight w:val="0"/>
      <w:marTop w:val="0"/>
      <w:marBottom w:val="0"/>
      <w:divBdr>
        <w:top w:val="none" w:sz="0" w:space="0" w:color="auto"/>
        <w:left w:val="none" w:sz="0" w:space="0" w:color="auto"/>
        <w:bottom w:val="none" w:sz="0" w:space="0" w:color="auto"/>
        <w:right w:val="none" w:sz="0" w:space="0" w:color="auto"/>
      </w:divBdr>
    </w:div>
    <w:div w:id="146551598">
      <w:bodyDiv w:val="1"/>
      <w:marLeft w:val="0"/>
      <w:marRight w:val="0"/>
      <w:marTop w:val="0"/>
      <w:marBottom w:val="0"/>
      <w:divBdr>
        <w:top w:val="none" w:sz="0" w:space="0" w:color="auto"/>
        <w:left w:val="none" w:sz="0" w:space="0" w:color="auto"/>
        <w:bottom w:val="none" w:sz="0" w:space="0" w:color="auto"/>
        <w:right w:val="none" w:sz="0" w:space="0" w:color="auto"/>
      </w:divBdr>
    </w:div>
    <w:div w:id="155999072">
      <w:bodyDiv w:val="1"/>
      <w:marLeft w:val="0"/>
      <w:marRight w:val="0"/>
      <w:marTop w:val="0"/>
      <w:marBottom w:val="0"/>
      <w:divBdr>
        <w:top w:val="none" w:sz="0" w:space="0" w:color="auto"/>
        <w:left w:val="none" w:sz="0" w:space="0" w:color="auto"/>
        <w:bottom w:val="none" w:sz="0" w:space="0" w:color="auto"/>
        <w:right w:val="none" w:sz="0" w:space="0" w:color="auto"/>
      </w:divBdr>
      <w:divsChild>
        <w:div w:id="674304222">
          <w:marLeft w:val="403"/>
          <w:marRight w:val="0"/>
          <w:marTop w:val="240"/>
          <w:marBottom w:val="0"/>
          <w:divBdr>
            <w:top w:val="none" w:sz="0" w:space="0" w:color="auto"/>
            <w:left w:val="none" w:sz="0" w:space="0" w:color="auto"/>
            <w:bottom w:val="none" w:sz="0" w:space="0" w:color="auto"/>
            <w:right w:val="none" w:sz="0" w:space="0" w:color="auto"/>
          </w:divBdr>
        </w:div>
        <w:div w:id="1976252780">
          <w:marLeft w:val="734"/>
          <w:marRight w:val="0"/>
          <w:marTop w:val="120"/>
          <w:marBottom w:val="0"/>
          <w:divBdr>
            <w:top w:val="none" w:sz="0" w:space="0" w:color="auto"/>
            <w:left w:val="none" w:sz="0" w:space="0" w:color="auto"/>
            <w:bottom w:val="none" w:sz="0" w:space="0" w:color="auto"/>
            <w:right w:val="none" w:sz="0" w:space="0" w:color="auto"/>
          </w:divBdr>
        </w:div>
      </w:divsChild>
    </w:div>
    <w:div w:id="162016718">
      <w:bodyDiv w:val="1"/>
      <w:marLeft w:val="0"/>
      <w:marRight w:val="0"/>
      <w:marTop w:val="0"/>
      <w:marBottom w:val="0"/>
      <w:divBdr>
        <w:top w:val="none" w:sz="0" w:space="0" w:color="auto"/>
        <w:left w:val="none" w:sz="0" w:space="0" w:color="auto"/>
        <w:bottom w:val="none" w:sz="0" w:space="0" w:color="auto"/>
        <w:right w:val="none" w:sz="0" w:space="0" w:color="auto"/>
      </w:divBdr>
      <w:divsChild>
        <w:div w:id="936056974">
          <w:marLeft w:val="907"/>
          <w:marRight w:val="0"/>
          <w:marTop w:val="160"/>
          <w:marBottom w:val="0"/>
          <w:divBdr>
            <w:top w:val="none" w:sz="0" w:space="0" w:color="auto"/>
            <w:left w:val="none" w:sz="0" w:space="0" w:color="auto"/>
            <w:bottom w:val="none" w:sz="0" w:space="0" w:color="auto"/>
            <w:right w:val="none" w:sz="0" w:space="0" w:color="auto"/>
          </w:divBdr>
        </w:div>
      </w:divsChild>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1890407">
      <w:bodyDiv w:val="1"/>
      <w:marLeft w:val="0"/>
      <w:marRight w:val="0"/>
      <w:marTop w:val="0"/>
      <w:marBottom w:val="0"/>
      <w:divBdr>
        <w:top w:val="none" w:sz="0" w:space="0" w:color="auto"/>
        <w:left w:val="none" w:sz="0" w:space="0" w:color="auto"/>
        <w:bottom w:val="none" w:sz="0" w:space="0" w:color="auto"/>
        <w:right w:val="none" w:sz="0" w:space="0" w:color="auto"/>
      </w:divBdr>
    </w:div>
    <w:div w:id="192620201">
      <w:bodyDiv w:val="1"/>
      <w:marLeft w:val="0"/>
      <w:marRight w:val="0"/>
      <w:marTop w:val="0"/>
      <w:marBottom w:val="0"/>
      <w:divBdr>
        <w:top w:val="none" w:sz="0" w:space="0" w:color="auto"/>
        <w:left w:val="none" w:sz="0" w:space="0" w:color="auto"/>
        <w:bottom w:val="none" w:sz="0" w:space="0" w:color="auto"/>
        <w:right w:val="none" w:sz="0" w:space="0" w:color="auto"/>
      </w:divBdr>
    </w:div>
    <w:div w:id="195894336">
      <w:bodyDiv w:val="1"/>
      <w:marLeft w:val="0"/>
      <w:marRight w:val="0"/>
      <w:marTop w:val="0"/>
      <w:marBottom w:val="0"/>
      <w:divBdr>
        <w:top w:val="none" w:sz="0" w:space="0" w:color="auto"/>
        <w:left w:val="none" w:sz="0" w:space="0" w:color="auto"/>
        <w:bottom w:val="none" w:sz="0" w:space="0" w:color="auto"/>
        <w:right w:val="none" w:sz="0" w:space="0" w:color="auto"/>
      </w:divBdr>
    </w:div>
    <w:div w:id="226108127">
      <w:bodyDiv w:val="1"/>
      <w:marLeft w:val="0"/>
      <w:marRight w:val="0"/>
      <w:marTop w:val="0"/>
      <w:marBottom w:val="0"/>
      <w:divBdr>
        <w:top w:val="none" w:sz="0" w:space="0" w:color="auto"/>
        <w:left w:val="none" w:sz="0" w:space="0" w:color="auto"/>
        <w:bottom w:val="none" w:sz="0" w:space="0" w:color="auto"/>
        <w:right w:val="none" w:sz="0" w:space="0" w:color="auto"/>
      </w:divBdr>
    </w:div>
    <w:div w:id="231812114">
      <w:bodyDiv w:val="1"/>
      <w:marLeft w:val="0"/>
      <w:marRight w:val="0"/>
      <w:marTop w:val="0"/>
      <w:marBottom w:val="0"/>
      <w:divBdr>
        <w:top w:val="none" w:sz="0" w:space="0" w:color="auto"/>
        <w:left w:val="none" w:sz="0" w:space="0" w:color="auto"/>
        <w:bottom w:val="none" w:sz="0" w:space="0" w:color="auto"/>
        <w:right w:val="none" w:sz="0" w:space="0" w:color="auto"/>
      </w:divBdr>
      <w:divsChild>
        <w:div w:id="465397607">
          <w:marLeft w:val="1181"/>
          <w:marRight w:val="0"/>
          <w:marTop w:val="120"/>
          <w:marBottom w:val="0"/>
          <w:divBdr>
            <w:top w:val="none" w:sz="0" w:space="0" w:color="auto"/>
            <w:left w:val="none" w:sz="0" w:space="0" w:color="auto"/>
            <w:bottom w:val="none" w:sz="0" w:space="0" w:color="auto"/>
            <w:right w:val="none" w:sz="0" w:space="0" w:color="auto"/>
          </w:divBdr>
        </w:div>
        <w:div w:id="557865827">
          <w:marLeft w:val="1181"/>
          <w:marRight w:val="0"/>
          <w:marTop w:val="120"/>
          <w:marBottom w:val="0"/>
          <w:divBdr>
            <w:top w:val="none" w:sz="0" w:space="0" w:color="auto"/>
            <w:left w:val="none" w:sz="0" w:space="0" w:color="auto"/>
            <w:bottom w:val="none" w:sz="0" w:space="0" w:color="auto"/>
            <w:right w:val="none" w:sz="0" w:space="0" w:color="auto"/>
          </w:divBdr>
        </w:div>
        <w:div w:id="664280071">
          <w:marLeft w:val="734"/>
          <w:marRight w:val="0"/>
          <w:marTop w:val="120"/>
          <w:marBottom w:val="0"/>
          <w:divBdr>
            <w:top w:val="none" w:sz="0" w:space="0" w:color="auto"/>
            <w:left w:val="none" w:sz="0" w:space="0" w:color="auto"/>
            <w:bottom w:val="none" w:sz="0" w:space="0" w:color="auto"/>
            <w:right w:val="none" w:sz="0" w:space="0" w:color="auto"/>
          </w:divBdr>
        </w:div>
        <w:div w:id="691611907">
          <w:marLeft w:val="734"/>
          <w:marRight w:val="0"/>
          <w:marTop w:val="120"/>
          <w:marBottom w:val="0"/>
          <w:divBdr>
            <w:top w:val="none" w:sz="0" w:space="0" w:color="auto"/>
            <w:left w:val="none" w:sz="0" w:space="0" w:color="auto"/>
            <w:bottom w:val="none" w:sz="0" w:space="0" w:color="auto"/>
            <w:right w:val="none" w:sz="0" w:space="0" w:color="auto"/>
          </w:divBdr>
        </w:div>
        <w:div w:id="1029067974">
          <w:marLeft w:val="1181"/>
          <w:marRight w:val="0"/>
          <w:marTop w:val="120"/>
          <w:marBottom w:val="0"/>
          <w:divBdr>
            <w:top w:val="none" w:sz="0" w:space="0" w:color="auto"/>
            <w:left w:val="none" w:sz="0" w:space="0" w:color="auto"/>
            <w:bottom w:val="none" w:sz="0" w:space="0" w:color="auto"/>
            <w:right w:val="none" w:sz="0" w:space="0" w:color="auto"/>
          </w:divBdr>
        </w:div>
        <w:div w:id="1089931251">
          <w:marLeft w:val="403"/>
          <w:marRight w:val="0"/>
          <w:marTop w:val="240"/>
          <w:marBottom w:val="0"/>
          <w:divBdr>
            <w:top w:val="none" w:sz="0" w:space="0" w:color="auto"/>
            <w:left w:val="none" w:sz="0" w:space="0" w:color="auto"/>
            <w:bottom w:val="none" w:sz="0" w:space="0" w:color="auto"/>
            <w:right w:val="none" w:sz="0" w:space="0" w:color="auto"/>
          </w:divBdr>
        </w:div>
        <w:div w:id="1123156533">
          <w:marLeft w:val="734"/>
          <w:marRight w:val="0"/>
          <w:marTop w:val="120"/>
          <w:marBottom w:val="0"/>
          <w:divBdr>
            <w:top w:val="none" w:sz="0" w:space="0" w:color="auto"/>
            <w:left w:val="none" w:sz="0" w:space="0" w:color="auto"/>
            <w:bottom w:val="none" w:sz="0" w:space="0" w:color="auto"/>
            <w:right w:val="none" w:sz="0" w:space="0" w:color="auto"/>
          </w:divBdr>
        </w:div>
        <w:div w:id="1447239628">
          <w:marLeft w:val="403"/>
          <w:marRight w:val="0"/>
          <w:marTop w:val="240"/>
          <w:marBottom w:val="0"/>
          <w:divBdr>
            <w:top w:val="none" w:sz="0" w:space="0" w:color="auto"/>
            <w:left w:val="none" w:sz="0" w:space="0" w:color="auto"/>
            <w:bottom w:val="none" w:sz="0" w:space="0" w:color="auto"/>
            <w:right w:val="none" w:sz="0" w:space="0" w:color="auto"/>
          </w:divBdr>
        </w:div>
        <w:div w:id="1551645697">
          <w:marLeft w:val="734"/>
          <w:marRight w:val="0"/>
          <w:marTop w:val="120"/>
          <w:marBottom w:val="0"/>
          <w:divBdr>
            <w:top w:val="none" w:sz="0" w:space="0" w:color="auto"/>
            <w:left w:val="none" w:sz="0" w:space="0" w:color="auto"/>
            <w:bottom w:val="none" w:sz="0" w:space="0" w:color="auto"/>
            <w:right w:val="none" w:sz="0" w:space="0" w:color="auto"/>
          </w:divBdr>
        </w:div>
        <w:div w:id="1963920973">
          <w:marLeft w:val="1181"/>
          <w:marRight w:val="0"/>
          <w:marTop w:val="120"/>
          <w:marBottom w:val="0"/>
          <w:divBdr>
            <w:top w:val="none" w:sz="0" w:space="0" w:color="auto"/>
            <w:left w:val="none" w:sz="0" w:space="0" w:color="auto"/>
            <w:bottom w:val="none" w:sz="0" w:space="0" w:color="auto"/>
            <w:right w:val="none" w:sz="0" w:space="0" w:color="auto"/>
          </w:divBdr>
        </w:div>
        <w:div w:id="2089643637">
          <w:marLeft w:val="734"/>
          <w:marRight w:val="0"/>
          <w:marTop w:val="120"/>
          <w:marBottom w:val="0"/>
          <w:divBdr>
            <w:top w:val="none" w:sz="0" w:space="0" w:color="auto"/>
            <w:left w:val="none" w:sz="0" w:space="0" w:color="auto"/>
            <w:bottom w:val="none" w:sz="0" w:space="0" w:color="auto"/>
            <w:right w:val="none" w:sz="0" w:space="0" w:color="auto"/>
          </w:divBdr>
        </w:div>
        <w:div w:id="2104496743">
          <w:marLeft w:val="1181"/>
          <w:marRight w:val="0"/>
          <w:marTop w:val="120"/>
          <w:marBottom w:val="0"/>
          <w:divBdr>
            <w:top w:val="none" w:sz="0" w:space="0" w:color="auto"/>
            <w:left w:val="none" w:sz="0" w:space="0" w:color="auto"/>
            <w:bottom w:val="none" w:sz="0" w:space="0" w:color="auto"/>
            <w:right w:val="none" w:sz="0" w:space="0" w:color="auto"/>
          </w:divBdr>
        </w:div>
        <w:div w:id="2138374389">
          <w:marLeft w:val="734"/>
          <w:marRight w:val="0"/>
          <w:marTop w:val="120"/>
          <w:marBottom w:val="0"/>
          <w:divBdr>
            <w:top w:val="none" w:sz="0" w:space="0" w:color="auto"/>
            <w:left w:val="none" w:sz="0" w:space="0" w:color="auto"/>
            <w:bottom w:val="none" w:sz="0" w:space="0" w:color="auto"/>
            <w:right w:val="none" w:sz="0" w:space="0" w:color="auto"/>
          </w:divBdr>
        </w:div>
      </w:divsChild>
    </w:div>
    <w:div w:id="234975990">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4463660">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60788190">
      <w:bodyDiv w:val="1"/>
      <w:marLeft w:val="0"/>
      <w:marRight w:val="0"/>
      <w:marTop w:val="0"/>
      <w:marBottom w:val="0"/>
      <w:divBdr>
        <w:top w:val="none" w:sz="0" w:space="0" w:color="auto"/>
        <w:left w:val="none" w:sz="0" w:space="0" w:color="auto"/>
        <w:bottom w:val="none" w:sz="0" w:space="0" w:color="auto"/>
        <w:right w:val="none" w:sz="0" w:space="0" w:color="auto"/>
      </w:divBdr>
    </w:div>
    <w:div w:id="373316124">
      <w:bodyDiv w:val="1"/>
      <w:marLeft w:val="0"/>
      <w:marRight w:val="0"/>
      <w:marTop w:val="0"/>
      <w:marBottom w:val="0"/>
      <w:divBdr>
        <w:top w:val="none" w:sz="0" w:space="0" w:color="auto"/>
        <w:left w:val="none" w:sz="0" w:space="0" w:color="auto"/>
        <w:bottom w:val="none" w:sz="0" w:space="0" w:color="auto"/>
        <w:right w:val="none" w:sz="0" w:space="0" w:color="auto"/>
      </w:divBdr>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388117392">
      <w:bodyDiv w:val="1"/>
      <w:marLeft w:val="0"/>
      <w:marRight w:val="0"/>
      <w:marTop w:val="0"/>
      <w:marBottom w:val="0"/>
      <w:divBdr>
        <w:top w:val="none" w:sz="0" w:space="0" w:color="auto"/>
        <w:left w:val="none" w:sz="0" w:space="0" w:color="auto"/>
        <w:bottom w:val="none" w:sz="0" w:space="0" w:color="auto"/>
        <w:right w:val="none" w:sz="0" w:space="0" w:color="auto"/>
      </w:divBdr>
    </w:div>
    <w:div w:id="395515905">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47163818">
      <w:bodyDiv w:val="1"/>
      <w:marLeft w:val="0"/>
      <w:marRight w:val="0"/>
      <w:marTop w:val="0"/>
      <w:marBottom w:val="0"/>
      <w:divBdr>
        <w:top w:val="none" w:sz="0" w:space="0" w:color="auto"/>
        <w:left w:val="none" w:sz="0" w:space="0" w:color="auto"/>
        <w:bottom w:val="none" w:sz="0" w:space="0" w:color="auto"/>
        <w:right w:val="none" w:sz="0" w:space="0" w:color="auto"/>
      </w:divBdr>
      <w:divsChild>
        <w:div w:id="316615842">
          <w:marLeft w:val="806"/>
          <w:marRight w:val="0"/>
          <w:marTop w:val="60"/>
          <w:marBottom w:val="0"/>
          <w:divBdr>
            <w:top w:val="none" w:sz="0" w:space="0" w:color="auto"/>
            <w:left w:val="none" w:sz="0" w:space="0" w:color="auto"/>
            <w:bottom w:val="none" w:sz="0" w:space="0" w:color="auto"/>
            <w:right w:val="none" w:sz="0" w:space="0" w:color="auto"/>
          </w:divBdr>
        </w:div>
        <w:div w:id="325522536">
          <w:marLeft w:val="806"/>
          <w:marRight w:val="0"/>
          <w:marTop w:val="60"/>
          <w:marBottom w:val="0"/>
          <w:divBdr>
            <w:top w:val="none" w:sz="0" w:space="0" w:color="auto"/>
            <w:left w:val="none" w:sz="0" w:space="0" w:color="auto"/>
            <w:bottom w:val="none" w:sz="0" w:space="0" w:color="auto"/>
            <w:right w:val="none" w:sz="0" w:space="0" w:color="auto"/>
          </w:divBdr>
        </w:div>
        <w:div w:id="864363923">
          <w:marLeft w:val="446"/>
          <w:marRight w:val="0"/>
          <w:marTop w:val="60"/>
          <w:marBottom w:val="0"/>
          <w:divBdr>
            <w:top w:val="none" w:sz="0" w:space="0" w:color="auto"/>
            <w:left w:val="none" w:sz="0" w:space="0" w:color="auto"/>
            <w:bottom w:val="none" w:sz="0" w:space="0" w:color="auto"/>
            <w:right w:val="none" w:sz="0" w:space="0" w:color="auto"/>
          </w:divBdr>
        </w:div>
        <w:div w:id="920868779">
          <w:marLeft w:val="806"/>
          <w:marRight w:val="0"/>
          <w:marTop w:val="60"/>
          <w:marBottom w:val="0"/>
          <w:divBdr>
            <w:top w:val="none" w:sz="0" w:space="0" w:color="auto"/>
            <w:left w:val="none" w:sz="0" w:space="0" w:color="auto"/>
            <w:bottom w:val="none" w:sz="0" w:space="0" w:color="auto"/>
            <w:right w:val="none" w:sz="0" w:space="0" w:color="auto"/>
          </w:divBdr>
        </w:div>
        <w:div w:id="1154220511">
          <w:marLeft w:val="806"/>
          <w:marRight w:val="0"/>
          <w:marTop w:val="60"/>
          <w:marBottom w:val="0"/>
          <w:divBdr>
            <w:top w:val="none" w:sz="0" w:space="0" w:color="auto"/>
            <w:left w:val="none" w:sz="0" w:space="0" w:color="auto"/>
            <w:bottom w:val="none" w:sz="0" w:space="0" w:color="auto"/>
            <w:right w:val="none" w:sz="0" w:space="0" w:color="auto"/>
          </w:divBdr>
        </w:div>
        <w:div w:id="1235897720">
          <w:marLeft w:val="806"/>
          <w:marRight w:val="0"/>
          <w:marTop w:val="60"/>
          <w:marBottom w:val="0"/>
          <w:divBdr>
            <w:top w:val="none" w:sz="0" w:space="0" w:color="auto"/>
            <w:left w:val="none" w:sz="0" w:space="0" w:color="auto"/>
            <w:bottom w:val="none" w:sz="0" w:space="0" w:color="auto"/>
            <w:right w:val="none" w:sz="0" w:space="0" w:color="auto"/>
          </w:divBdr>
        </w:div>
        <w:div w:id="1322540700">
          <w:marLeft w:val="806"/>
          <w:marRight w:val="0"/>
          <w:marTop w:val="60"/>
          <w:marBottom w:val="0"/>
          <w:divBdr>
            <w:top w:val="none" w:sz="0" w:space="0" w:color="auto"/>
            <w:left w:val="none" w:sz="0" w:space="0" w:color="auto"/>
            <w:bottom w:val="none" w:sz="0" w:space="0" w:color="auto"/>
            <w:right w:val="none" w:sz="0" w:space="0" w:color="auto"/>
          </w:divBdr>
        </w:div>
        <w:div w:id="1330908380">
          <w:marLeft w:val="806"/>
          <w:marRight w:val="0"/>
          <w:marTop w:val="60"/>
          <w:marBottom w:val="0"/>
          <w:divBdr>
            <w:top w:val="none" w:sz="0" w:space="0" w:color="auto"/>
            <w:left w:val="none" w:sz="0" w:space="0" w:color="auto"/>
            <w:bottom w:val="none" w:sz="0" w:space="0" w:color="auto"/>
            <w:right w:val="none" w:sz="0" w:space="0" w:color="auto"/>
          </w:divBdr>
        </w:div>
        <w:div w:id="1679312077">
          <w:marLeft w:val="806"/>
          <w:marRight w:val="0"/>
          <w:marTop w:val="60"/>
          <w:marBottom w:val="0"/>
          <w:divBdr>
            <w:top w:val="none" w:sz="0" w:space="0" w:color="auto"/>
            <w:left w:val="none" w:sz="0" w:space="0" w:color="auto"/>
            <w:bottom w:val="none" w:sz="0" w:space="0" w:color="auto"/>
            <w:right w:val="none" w:sz="0" w:space="0" w:color="auto"/>
          </w:divBdr>
        </w:div>
        <w:div w:id="2102483556">
          <w:marLeft w:val="446"/>
          <w:marRight w:val="0"/>
          <w:marTop w:val="60"/>
          <w:marBottom w:val="0"/>
          <w:divBdr>
            <w:top w:val="none" w:sz="0" w:space="0" w:color="auto"/>
            <w:left w:val="none" w:sz="0" w:space="0" w:color="auto"/>
            <w:bottom w:val="none" w:sz="0" w:space="0" w:color="auto"/>
            <w:right w:val="none" w:sz="0" w:space="0" w:color="auto"/>
          </w:divBdr>
        </w:div>
      </w:divsChild>
    </w:div>
    <w:div w:id="455298630">
      <w:bodyDiv w:val="1"/>
      <w:marLeft w:val="0"/>
      <w:marRight w:val="0"/>
      <w:marTop w:val="0"/>
      <w:marBottom w:val="0"/>
      <w:divBdr>
        <w:top w:val="none" w:sz="0" w:space="0" w:color="auto"/>
        <w:left w:val="none" w:sz="0" w:space="0" w:color="auto"/>
        <w:bottom w:val="none" w:sz="0" w:space="0" w:color="auto"/>
        <w:right w:val="none" w:sz="0" w:space="0" w:color="auto"/>
      </w:divBdr>
    </w:div>
    <w:div w:id="459804780">
      <w:bodyDiv w:val="1"/>
      <w:marLeft w:val="0"/>
      <w:marRight w:val="0"/>
      <w:marTop w:val="0"/>
      <w:marBottom w:val="0"/>
      <w:divBdr>
        <w:top w:val="none" w:sz="0" w:space="0" w:color="auto"/>
        <w:left w:val="none" w:sz="0" w:space="0" w:color="auto"/>
        <w:bottom w:val="none" w:sz="0" w:space="0" w:color="auto"/>
        <w:right w:val="none" w:sz="0" w:space="0" w:color="auto"/>
      </w:divBdr>
    </w:div>
    <w:div w:id="477452546">
      <w:bodyDiv w:val="1"/>
      <w:marLeft w:val="0"/>
      <w:marRight w:val="0"/>
      <w:marTop w:val="0"/>
      <w:marBottom w:val="0"/>
      <w:divBdr>
        <w:top w:val="none" w:sz="0" w:space="0" w:color="auto"/>
        <w:left w:val="none" w:sz="0" w:space="0" w:color="auto"/>
        <w:bottom w:val="none" w:sz="0" w:space="0" w:color="auto"/>
        <w:right w:val="none" w:sz="0" w:space="0" w:color="auto"/>
      </w:divBdr>
    </w:div>
    <w:div w:id="508717178">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7839916">
      <w:bodyDiv w:val="1"/>
      <w:marLeft w:val="0"/>
      <w:marRight w:val="0"/>
      <w:marTop w:val="0"/>
      <w:marBottom w:val="0"/>
      <w:divBdr>
        <w:top w:val="none" w:sz="0" w:space="0" w:color="auto"/>
        <w:left w:val="none" w:sz="0" w:space="0" w:color="auto"/>
        <w:bottom w:val="none" w:sz="0" w:space="0" w:color="auto"/>
        <w:right w:val="none" w:sz="0" w:space="0" w:color="auto"/>
      </w:divBdr>
    </w:div>
    <w:div w:id="532840205">
      <w:bodyDiv w:val="1"/>
      <w:marLeft w:val="0"/>
      <w:marRight w:val="0"/>
      <w:marTop w:val="0"/>
      <w:marBottom w:val="0"/>
      <w:divBdr>
        <w:top w:val="none" w:sz="0" w:space="0" w:color="auto"/>
        <w:left w:val="none" w:sz="0" w:space="0" w:color="auto"/>
        <w:bottom w:val="none" w:sz="0" w:space="0" w:color="auto"/>
        <w:right w:val="none" w:sz="0" w:space="0" w:color="auto"/>
      </w:divBdr>
    </w:div>
    <w:div w:id="571277915">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597636356">
      <w:bodyDiv w:val="1"/>
      <w:marLeft w:val="0"/>
      <w:marRight w:val="0"/>
      <w:marTop w:val="0"/>
      <w:marBottom w:val="0"/>
      <w:divBdr>
        <w:top w:val="none" w:sz="0" w:space="0" w:color="auto"/>
        <w:left w:val="none" w:sz="0" w:space="0" w:color="auto"/>
        <w:bottom w:val="none" w:sz="0" w:space="0" w:color="auto"/>
        <w:right w:val="none" w:sz="0" w:space="0" w:color="auto"/>
      </w:divBdr>
      <w:divsChild>
        <w:div w:id="125198003">
          <w:marLeft w:val="0"/>
          <w:marRight w:val="0"/>
          <w:marTop w:val="0"/>
          <w:marBottom w:val="0"/>
          <w:divBdr>
            <w:top w:val="none" w:sz="0" w:space="0" w:color="auto"/>
            <w:left w:val="none" w:sz="0" w:space="0" w:color="auto"/>
            <w:bottom w:val="none" w:sz="0" w:space="0" w:color="auto"/>
            <w:right w:val="none" w:sz="0" w:space="0" w:color="auto"/>
          </w:divBdr>
        </w:div>
      </w:divsChild>
    </w:div>
    <w:div w:id="634801866">
      <w:bodyDiv w:val="1"/>
      <w:marLeft w:val="0"/>
      <w:marRight w:val="0"/>
      <w:marTop w:val="0"/>
      <w:marBottom w:val="0"/>
      <w:divBdr>
        <w:top w:val="none" w:sz="0" w:space="0" w:color="auto"/>
        <w:left w:val="none" w:sz="0" w:space="0" w:color="auto"/>
        <w:bottom w:val="none" w:sz="0" w:space="0" w:color="auto"/>
        <w:right w:val="none" w:sz="0" w:space="0" w:color="auto"/>
      </w:divBdr>
    </w:div>
    <w:div w:id="646083549">
      <w:bodyDiv w:val="1"/>
      <w:marLeft w:val="0"/>
      <w:marRight w:val="0"/>
      <w:marTop w:val="0"/>
      <w:marBottom w:val="0"/>
      <w:divBdr>
        <w:top w:val="none" w:sz="0" w:space="0" w:color="auto"/>
        <w:left w:val="none" w:sz="0" w:space="0" w:color="auto"/>
        <w:bottom w:val="none" w:sz="0" w:space="0" w:color="auto"/>
        <w:right w:val="none" w:sz="0" w:space="0" w:color="auto"/>
      </w:divBdr>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60432867">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21909994">
      <w:bodyDiv w:val="1"/>
      <w:marLeft w:val="0"/>
      <w:marRight w:val="0"/>
      <w:marTop w:val="0"/>
      <w:marBottom w:val="0"/>
      <w:divBdr>
        <w:top w:val="none" w:sz="0" w:space="0" w:color="auto"/>
        <w:left w:val="none" w:sz="0" w:space="0" w:color="auto"/>
        <w:bottom w:val="none" w:sz="0" w:space="0" w:color="auto"/>
        <w:right w:val="none" w:sz="0" w:space="0" w:color="auto"/>
      </w:divBdr>
    </w:div>
    <w:div w:id="739327318">
      <w:bodyDiv w:val="1"/>
      <w:marLeft w:val="0"/>
      <w:marRight w:val="0"/>
      <w:marTop w:val="0"/>
      <w:marBottom w:val="0"/>
      <w:divBdr>
        <w:top w:val="none" w:sz="0" w:space="0" w:color="auto"/>
        <w:left w:val="none" w:sz="0" w:space="0" w:color="auto"/>
        <w:bottom w:val="none" w:sz="0" w:space="0" w:color="auto"/>
        <w:right w:val="none" w:sz="0" w:space="0" w:color="auto"/>
      </w:divBdr>
    </w:div>
    <w:div w:id="750812233">
      <w:bodyDiv w:val="1"/>
      <w:marLeft w:val="0"/>
      <w:marRight w:val="0"/>
      <w:marTop w:val="0"/>
      <w:marBottom w:val="0"/>
      <w:divBdr>
        <w:top w:val="none" w:sz="0" w:space="0" w:color="auto"/>
        <w:left w:val="none" w:sz="0" w:space="0" w:color="auto"/>
        <w:bottom w:val="none" w:sz="0" w:space="0" w:color="auto"/>
        <w:right w:val="none" w:sz="0" w:space="0" w:color="auto"/>
      </w:divBdr>
    </w:div>
    <w:div w:id="753209136">
      <w:bodyDiv w:val="1"/>
      <w:marLeft w:val="0"/>
      <w:marRight w:val="0"/>
      <w:marTop w:val="0"/>
      <w:marBottom w:val="0"/>
      <w:divBdr>
        <w:top w:val="none" w:sz="0" w:space="0" w:color="auto"/>
        <w:left w:val="none" w:sz="0" w:space="0" w:color="auto"/>
        <w:bottom w:val="none" w:sz="0" w:space="0" w:color="auto"/>
        <w:right w:val="none" w:sz="0" w:space="0" w:color="auto"/>
      </w:divBdr>
    </w:div>
    <w:div w:id="754201979">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31020199">
      <w:bodyDiv w:val="1"/>
      <w:marLeft w:val="0"/>
      <w:marRight w:val="0"/>
      <w:marTop w:val="0"/>
      <w:marBottom w:val="0"/>
      <w:divBdr>
        <w:top w:val="none" w:sz="0" w:space="0" w:color="auto"/>
        <w:left w:val="none" w:sz="0" w:space="0" w:color="auto"/>
        <w:bottom w:val="none" w:sz="0" w:space="0" w:color="auto"/>
        <w:right w:val="none" w:sz="0" w:space="0" w:color="auto"/>
      </w:divBdr>
      <w:divsChild>
        <w:div w:id="75710206">
          <w:marLeft w:val="360"/>
          <w:marRight w:val="0"/>
          <w:marTop w:val="240"/>
          <w:marBottom w:val="0"/>
          <w:divBdr>
            <w:top w:val="none" w:sz="0" w:space="0" w:color="auto"/>
            <w:left w:val="none" w:sz="0" w:space="0" w:color="auto"/>
            <w:bottom w:val="none" w:sz="0" w:space="0" w:color="auto"/>
            <w:right w:val="none" w:sz="0" w:space="0" w:color="auto"/>
          </w:divBdr>
        </w:div>
        <w:div w:id="168451454">
          <w:marLeft w:val="907"/>
          <w:marRight w:val="0"/>
          <w:marTop w:val="160"/>
          <w:marBottom w:val="0"/>
          <w:divBdr>
            <w:top w:val="none" w:sz="0" w:space="0" w:color="auto"/>
            <w:left w:val="none" w:sz="0" w:space="0" w:color="auto"/>
            <w:bottom w:val="none" w:sz="0" w:space="0" w:color="auto"/>
            <w:right w:val="none" w:sz="0" w:space="0" w:color="auto"/>
          </w:divBdr>
        </w:div>
        <w:div w:id="805244996">
          <w:marLeft w:val="907"/>
          <w:marRight w:val="0"/>
          <w:marTop w:val="160"/>
          <w:marBottom w:val="0"/>
          <w:divBdr>
            <w:top w:val="none" w:sz="0" w:space="0" w:color="auto"/>
            <w:left w:val="none" w:sz="0" w:space="0" w:color="auto"/>
            <w:bottom w:val="none" w:sz="0" w:space="0" w:color="auto"/>
            <w:right w:val="none" w:sz="0" w:space="0" w:color="auto"/>
          </w:divBdr>
        </w:div>
        <w:div w:id="1114712538">
          <w:marLeft w:val="907"/>
          <w:marRight w:val="0"/>
          <w:marTop w:val="160"/>
          <w:marBottom w:val="0"/>
          <w:divBdr>
            <w:top w:val="none" w:sz="0" w:space="0" w:color="auto"/>
            <w:left w:val="none" w:sz="0" w:space="0" w:color="auto"/>
            <w:bottom w:val="none" w:sz="0" w:space="0" w:color="auto"/>
            <w:right w:val="none" w:sz="0" w:space="0" w:color="auto"/>
          </w:divBdr>
        </w:div>
        <w:div w:id="1150753195">
          <w:marLeft w:val="907"/>
          <w:marRight w:val="0"/>
          <w:marTop w:val="160"/>
          <w:marBottom w:val="0"/>
          <w:divBdr>
            <w:top w:val="none" w:sz="0" w:space="0" w:color="auto"/>
            <w:left w:val="none" w:sz="0" w:space="0" w:color="auto"/>
            <w:bottom w:val="none" w:sz="0" w:space="0" w:color="auto"/>
            <w:right w:val="none" w:sz="0" w:space="0" w:color="auto"/>
          </w:divBdr>
        </w:div>
        <w:div w:id="1558592371">
          <w:marLeft w:val="360"/>
          <w:marRight w:val="0"/>
          <w:marTop w:val="240"/>
          <w:marBottom w:val="0"/>
          <w:divBdr>
            <w:top w:val="none" w:sz="0" w:space="0" w:color="auto"/>
            <w:left w:val="none" w:sz="0" w:space="0" w:color="auto"/>
            <w:bottom w:val="none" w:sz="0" w:space="0" w:color="auto"/>
            <w:right w:val="none" w:sz="0" w:space="0" w:color="auto"/>
          </w:divBdr>
        </w:div>
        <w:div w:id="1916821993">
          <w:marLeft w:val="360"/>
          <w:marRight w:val="0"/>
          <w:marTop w:val="240"/>
          <w:marBottom w:val="0"/>
          <w:divBdr>
            <w:top w:val="none" w:sz="0" w:space="0" w:color="auto"/>
            <w:left w:val="none" w:sz="0" w:space="0" w:color="auto"/>
            <w:bottom w:val="none" w:sz="0" w:space="0" w:color="auto"/>
            <w:right w:val="none" w:sz="0" w:space="0" w:color="auto"/>
          </w:divBdr>
        </w:div>
      </w:divsChild>
    </w:div>
    <w:div w:id="868954191">
      <w:bodyDiv w:val="1"/>
      <w:marLeft w:val="0"/>
      <w:marRight w:val="0"/>
      <w:marTop w:val="0"/>
      <w:marBottom w:val="0"/>
      <w:divBdr>
        <w:top w:val="none" w:sz="0" w:space="0" w:color="auto"/>
        <w:left w:val="none" w:sz="0" w:space="0" w:color="auto"/>
        <w:bottom w:val="none" w:sz="0" w:space="0" w:color="auto"/>
        <w:right w:val="none" w:sz="0" w:space="0" w:color="auto"/>
      </w:divBdr>
    </w:div>
    <w:div w:id="876545114">
      <w:bodyDiv w:val="1"/>
      <w:marLeft w:val="0"/>
      <w:marRight w:val="0"/>
      <w:marTop w:val="0"/>
      <w:marBottom w:val="0"/>
      <w:divBdr>
        <w:top w:val="none" w:sz="0" w:space="0" w:color="auto"/>
        <w:left w:val="none" w:sz="0" w:space="0" w:color="auto"/>
        <w:bottom w:val="none" w:sz="0" w:space="0" w:color="auto"/>
        <w:right w:val="none" w:sz="0" w:space="0" w:color="auto"/>
      </w:divBdr>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86840067">
      <w:bodyDiv w:val="1"/>
      <w:marLeft w:val="0"/>
      <w:marRight w:val="0"/>
      <w:marTop w:val="0"/>
      <w:marBottom w:val="0"/>
      <w:divBdr>
        <w:top w:val="none" w:sz="0" w:space="0" w:color="auto"/>
        <w:left w:val="none" w:sz="0" w:space="0" w:color="auto"/>
        <w:bottom w:val="none" w:sz="0" w:space="0" w:color="auto"/>
        <w:right w:val="none" w:sz="0" w:space="0" w:color="auto"/>
      </w:divBdr>
    </w:div>
    <w:div w:id="899252108">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50763054">
      <w:bodyDiv w:val="1"/>
      <w:marLeft w:val="0"/>
      <w:marRight w:val="0"/>
      <w:marTop w:val="0"/>
      <w:marBottom w:val="0"/>
      <w:divBdr>
        <w:top w:val="none" w:sz="0" w:space="0" w:color="auto"/>
        <w:left w:val="none" w:sz="0" w:space="0" w:color="auto"/>
        <w:bottom w:val="none" w:sz="0" w:space="0" w:color="auto"/>
        <w:right w:val="none" w:sz="0" w:space="0" w:color="auto"/>
      </w:divBdr>
    </w:div>
    <w:div w:id="1053894864">
      <w:bodyDiv w:val="1"/>
      <w:marLeft w:val="0"/>
      <w:marRight w:val="0"/>
      <w:marTop w:val="0"/>
      <w:marBottom w:val="0"/>
      <w:divBdr>
        <w:top w:val="none" w:sz="0" w:space="0" w:color="auto"/>
        <w:left w:val="none" w:sz="0" w:space="0" w:color="auto"/>
        <w:bottom w:val="none" w:sz="0" w:space="0" w:color="auto"/>
        <w:right w:val="none" w:sz="0" w:space="0" w:color="auto"/>
      </w:divBdr>
    </w:div>
    <w:div w:id="1054157327">
      <w:bodyDiv w:val="1"/>
      <w:marLeft w:val="0"/>
      <w:marRight w:val="0"/>
      <w:marTop w:val="0"/>
      <w:marBottom w:val="0"/>
      <w:divBdr>
        <w:top w:val="none" w:sz="0" w:space="0" w:color="auto"/>
        <w:left w:val="none" w:sz="0" w:space="0" w:color="auto"/>
        <w:bottom w:val="none" w:sz="0" w:space="0" w:color="auto"/>
        <w:right w:val="none" w:sz="0" w:space="0" w:color="auto"/>
      </w:divBdr>
    </w:div>
    <w:div w:id="1065834118">
      <w:bodyDiv w:val="1"/>
      <w:marLeft w:val="0"/>
      <w:marRight w:val="0"/>
      <w:marTop w:val="0"/>
      <w:marBottom w:val="0"/>
      <w:divBdr>
        <w:top w:val="none" w:sz="0" w:space="0" w:color="auto"/>
        <w:left w:val="none" w:sz="0" w:space="0" w:color="auto"/>
        <w:bottom w:val="none" w:sz="0" w:space="0" w:color="auto"/>
        <w:right w:val="none" w:sz="0" w:space="0" w:color="auto"/>
      </w:divBdr>
    </w:div>
    <w:div w:id="1086196756">
      <w:bodyDiv w:val="1"/>
      <w:marLeft w:val="0"/>
      <w:marRight w:val="0"/>
      <w:marTop w:val="0"/>
      <w:marBottom w:val="0"/>
      <w:divBdr>
        <w:top w:val="none" w:sz="0" w:space="0" w:color="auto"/>
        <w:left w:val="none" w:sz="0" w:space="0" w:color="auto"/>
        <w:bottom w:val="none" w:sz="0" w:space="0" w:color="auto"/>
        <w:right w:val="none" w:sz="0" w:space="0" w:color="auto"/>
      </w:divBdr>
      <w:divsChild>
        <w:div w:id="633296734">
          <w:marLeft w:val="1166"/>
          <w:marRight w:val="0"/>
          <w:marTop w:val="106"/>
          <w:marBottom w:val="0"/>
          <w:divBdr>
            <w:top w:val="none" w:sz="0" w:space="0" w:color="auto"/>
            <w:left w:val="none" w:sz="0" w:space="0" w:color="auto"/>
            <w:bottom w:val="none" w:sz="0" w:space="0" w:color="auto"/>
            <w:right w:val="none" w:sz="0" w:space="0" w:color="auto"/>
          </w:divBdr>
        </w:div>
        <w:div w:id="687098439">
          <w:marLeft w:val="1166"/>
          <w:marRight w:val="0"/>
          <w:marTop w:val="106"/>
          <w:marBottom w:val="0"/>
          <w:divBdr>
            <w:top w:val="none" w:sz="0" w:space="0" w:color="auto"/>
            <w:left w:val="none" w:sz="0" w:space="0" w:color="auto"/>
            <w:bottom w:val="none" w:sz="0" w:space="0" w:color="auto"/>
            <w:right w:val="none" w:sz="0" w:space="0" w:color="auto"/>
          </w:divBdr>
        </w:div>
        <w:div w:id="698705686">
          <w:marLeft w:val="1166"/>
          <w:marRight w:val="0"/>
          <w:marTop w:val="106"/>
          <w:marBottom w:val="0"/>
          <w:divBdr>
            <w:top w:val="none" w:sz="0" w:space="0" w:color="auto"/>
            <w:left w:val="none" w:sz="0" w:space="0" w:color="auto"/>
            <w:bottom w:val="none" w:sz="0" w:space="0" w:color="auto"/>
            <w:right w:val="none" w:sz="0" w:space="0" w:color="auto"/>
          </w:divBdr>
        </w:div>
        <w:div w:id="2102749922">
          <w:marLeft w:val="547"/>
          <w:marRight w:val="0"/>
          <w:marTop w:val="115"/>
          <w:marBottom w:val="0"/>
          <w:divBdr>
            <w:top w:val="none" w:sz="0" w:space="0" w:color="auto"/>
            <w:left w:val="none" w:sz="0" w:space="0" w:color="auto"/>
            <w:bottom w:val="none" w:sz="0" w:space="0" w:color="auto"/>
            <w:right w:val="none" w:sz="0" w:space="0" w:color="auto"/>
          </w:divBdr>
        </w:div>
      </w:divsChild>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27622165">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165971849">
      <w:bodyDiv w:val="1"/>
      <w:marLeft w:val="0"/>
      <w:marRight w:val="0"/>
      <w:marTop w:val="0"/>
      <w:marBottom w:val="0"/>
      <w:divBdr>
        <w:top w:val="none" w:sz="0" w:space="0" w:color="auto"/>
        <w:left w:val="none" w:sz="0" w:space="0" w:color="auto"/>
        <w:bottom w:val="none" w:sz="0" w:space="0" w:color="auto"/>
        <w:right w:val="none" w:sz="0" w:space="0" w:color="auto"/>
      </w:divBdr>
    </w:div>
    <w:div w:id="1181550709">
      <w:bodyDiv w:val="1"/>
      <w:marLeft w:val="0"/>
      <w:marRight w:val="0"/>
      <w:marTop w:val="0"/>
      <w:marBottom w:val="0"/>
      <w:divBdr>
        <w:top w:val="none" w:sz="0" w:space="0" w:color="auto"/>
        <w:left w:val="none" w:sz="0" w:space="0" w:color="auto"/>
        <w:bottom w:val="none" w:sz="0" w:space="0" w:color="auto"/>
        <w:right w:val="none" w:sz="0" w:space="0" w:color="auto"/>
      </w:divBdr>
    </w:div>
    <w:div w:id="1214653940">
      <w:bodyDiv w:val="1"/>
      <w:marLeft w:val="0"/>
      <w:marRight w:val="0"/>
      <w:marTop w:val="0"/>
      <w:marBottom w:val="0"/>
      <w:divBdr>
        <w:top w:val="none" w:sz="0" w:space="0" w:color="auto"/>
        <w:left w:val="none" w:sz="0" w:space="0" w:color="auto"/>
        <w:bottom w:val="none" w:sz="0" w:space="0" w:color="auto"/>
        <w:right w:val="none" w:sz="0" w:space="0" w:color="auto"/>
      </w:divBdr>
    </w:div>
    <w:div w:id="1233547535">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1164623">
      <w:bodyDiv w:val="1"/>
      <w:marLeft w:val="0"/>
      <w:marRight w:val="0"/>
      <w:marTop w:val="0"/>
      <w:marBottom w:val="0"/>
      <w:divBdr>
        <w:top w:val="none" w:sz="0" w:space="0" w:color="auto"/>
        <w:left w:val="none" w:sz="0" w:space="0" w:color="auto"/>
        <w:bottom w:val="none" w:sz="0" w:space="0" w:color="auto"/>
        <w:right w:val="none" w:sz="0" w:space="0" w:color="auto"/>
      </w:divBdr>
    </w:div>
    <w:div w:id="1271354027">
      <w:bodyDiv w:val="1"/>
      <w:marLeft w:val="0"/>
      <w:marRight w:val="0"/>
      <w:marTop w:val="0"/>
      <w:marBottom w:val="0"/>
      <w:divBdr>
        <w:top w:val="none" w:sz="0" w:space="0" w:color="auto"/>
        <w:left w:val="none" w:sz="0" w:space="0" w:color="auto"/>
        <w:bottom w:val="none" w:sz="0" w:space="0" w:color="auto"/>
        <w:right w:val="none" w:sz="0" w:space="0" w:color="auto"/>
      </w:divBdr>
    </w:div>
    <w:div w:id="1279796602">
      <w:bodyDiv w:val="1"/>
      <w:marLeft w:val="0"/>
      <w:marRight w:val="0"/>
      <w:marTop w:val="0"/>
      <w:marBottom w:val="0"/>
      <w:divBdr>
        <w:top w:val="none" w:sz="0" w:space="0" w:color="auto"/>
        <w:left w:val="none" w:sz="0" w:space="0" w:color="auto"/>
        <w:bottom w:val="none" w:sz="0" w:space="0" w:color="auto"/>
        <w:right w:val="none" w:sz="0" w:space="0" w:color="auto"/>
      </w:divBdr>
    </w:div>
    <w:div w:id="1291323966">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5502824">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0522452">
      <w:bodyDiv w:val="1"/>
      <w:marLeft w:val="0"/>
      <w:marRight w:val="0"/>
      <w:marTop w:val="0"/>
      <w:marBottom w:val="0"/>
      <w:divBdr>
        <w:top w:val="none" w:sz="0" w:space="0" w:color="auto"/>
        <w:left w:val="none" w:sz="0" w:space="0" w:color="auto"/>
        <w:bottom w:val="none" w:sz="0" w:space="0" w:color="auto"/>
        <w:right w:val="none" w:sz="0" w:space="0" w:color="auto"/>
      </w:divBdr>
    </w:div>
    <w:div w:id="1334410984">
      <w:bodyDiv w:val="1"/>
      <w:marLeft w:val="0"/>
      <w:marRight w:val="0"/>
      <w:marTop w:val="0"/>
      <w:marBottom w:val="0"/>
      <w:divBdr>
        <w:top w:val="none" w:sz="0" w:space="0" w:color="auto"/>
        <w:left w:val="none" w:sz="0" w:space="0" w:color="auto"/>
        <w:bottom w:val="none" w:sz="0" w:space="0" w:color="auto"/>
        <w:right w:val="none" w:sz="0" w:space="0" w:color="auto"/>
      </w:divBdr>
    </w:div>
    <w:div w:id="1337077737">
      <w:bodyDiv w:val="1"/>
      <w:marLeft w:val="0"/>
      <w:marRight w:val="0"/>
      <w:marTop w:val="0"/>
      <w:marBottom w:val="0"/>
      <w:divBdr>
        <w:top w:val="none" w:sz="0" w:space="0" w:color="auto"/>
        <w:left w:val="none" w:sz="0" w:space="0" w:color="auto"/>
        <w:bottom w:val="none" w:sz="0" w:space="0" w:color="auto"/>
        <w:right w:val="none" w:sz="0" w:space="0" w:color="auto"/>
      </w:divBdr>
    </w:div>
    <w:div w:id="1342396789">
      <w:bodyDiv w:val="1"/>
      <w:marLeft w:val="0"/>
      <w:marRight w:val="0"/>
      <w:marTop w:val="0"/>
      <w:marBottom w:val="0"/>
      <w:divBdr>
        <w:top w:val="none" w:sz="0" w:space="0" w:color="auto"/>
        <w:left w:val="none" w:sz="0" w:space="0" w:color="auto"/>
        <w:bottom w:val="none" w:sz="0" w:space="0" w:color="auto"/>
        <w:right w:val="none" w:sz="0" w:space="0" w:color="auto"/>
      </w:divBdr>
    </w:div>
    <w:div w:id="1349135349">
      <w:bodyDiv w:val="1"/>
      <w:marLeft w:val="0"/>
      <w:marRight w:val="0"/>
      <w:marTop w:val="0"/>
      <w:marBottom w:val="0"/>
      <w:divBdr>
        <w:top w:val="none" w:sz="0" w:space="0" w:color="auto"/>
        <w:left w:val="none" w:sz="0" w:space="0" w:color="auto"/>
        <w:bottom w:val="none" w:sz="0" w:space="0" w:color="auto"/>
        <w:right w:val="none" w:sz="0" w:space="0" w:color="auto"/>
      </w:divBdr>
    </w:div>
    <w:div w:id="1354721752">
      <w:bodyDiv w:val="1"/>
      <w:marLeft w:val="0"/>
      <w:marRight w:val="0"/>
      <w:marTop w:val="0"/>
      <w:marBottom w:val="0"/>
      <w:divBdr>
        <w:top w:val="none" w:sz="0" w:space="0" w:color="auto"/>
        <w:left w:val="none" w:sz="0" w:space="0" w:color="auto"/>
        <w:bottom w:val="none" w:sz="0" w:space="0" w:color="auto"/>
        <w:right w:val="none" w:sz="0" w:space="0" w:color="auto"/>
      </w:divBdr>
    </w:div>
    <w:div w:id="1371955655">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9527689">
      <w:bodyDiv w:val="1"/>
      <w:marLeft w:val="0"/>
      <w:marRight w:val="0"/>
      <w:marTop w:val="0"/>
      <w:marBottom w:val="0"/>
      <w:divBdr>
        <w:top w:val="none" w:sz="0" w:space="0" w:color="auto"/>
        <w:left w:val="none" w:sz="0" w:space="0" w:color="auto"/>
        <w:bottom w:val="none" w:sz="0" w:space="0" w:color="auto"/>
        <w:right w:val="none" w:sz="0" w:space="0" w:color="auto"/>
      </w:divBdr>
    </w:div>
    <w:div w:id="1457873268">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1473063">
      <w:bodyDiv w:val="1"/>
      <w:marLeft w:val="0"/>
      <w:marRight w:val="0"/>
      <w:marTop w:val="0"/>
      <w:marBottom w:val="0"/>
      <w:divBdr>
        <w:top w:val="none" w:sz="0" w:space="0" w:color="auto"/>
        <w:left w:val="none" w:sz="0" w:space="0" w:color="auto"/>
        <w:bottom w:val="none" w:sz="0" w:space="0" w:color="auto"/>
        <w:right w:val="none" w:sz="0" w:space="0" w:color="auto"/>
      </w:divBdr>
    </w:div>
    <w:div w:id="1544250896">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0093540">
      <w:bodyDiv w:val="1"/>
      <w:marLeft w:val="0"/>
      <w:marRight w:val="0"/>
      <w:marTop w:val="0"/>
      <w:marBottom w:val="0"/>
      <w:divBdr>
        <w:top w:val="none" w:sz="0" w:space="0" w:color="auto"/>
        <w:left w:val="none" w:sz="0" w:space="0" w:color="auto"/>
        <w:bottom w:val="none" w:sz="0" w:space="0" w:color="auto"/>
        <w:right w:val="none" w:sz="0" w:space="0" w:color="auto"/>
      </w:divBdr>
    </w:div>
    <w:div w:id="1592661411">
      <w:bodyDiv w:val="1"/>
      <w:marLeft w:val="0"/>
      <w:marRight w:val="0"/>
      <w:marTop w:val="0"/>
      <w:marBottom w:val="0"/>
      <w:divBdr>
        <w:top w:val="none" w:sz="0" w:space="0" w:color="auto"/>
        <w:left w:val="none" w:sz="0" w:space="0" w:color="auto"/>
        <w:bottom w:val="none" w:sz="0" w:space="0" w:color="auto"/>
        <w:right w:val="none" w:sz="0" w:space="0" w:color="auto"/>
      </w:divBdr>
    </w:div>
    <w:div w:id="1596552633">
      <w:bodyDiv w:val="1"/>
      <w:marLeft w:val="0"/>
      <w:marRight w:val="0"/>
      <w:marTop w:val="0"/>
      <w:marBottom w:val="0"/>
      <w:divBdr>
        <w:top w:val="none" w:sz="0" w:space="0" w:color="auto"/>
        <w:left w:val="none" w:sz="0" w:space="0" w:color="auto"/>
        <w:bottom w:val="none" w:sz="0" w:space="0" w:color="auto"/>
        <w:right w:val="none" w:sz="0" w:space="0" w:color="auto"/>
      </w:divBdr>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610354853">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2861376">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135047">
      <w:bodyDiv w:val="1"/>
      <w:marLeft w:val="0"/>
      <w:marRight w:val="0"/>
      <w:marTop w:val="0"/>
      <w:marBottom w:val="0"/>
      <w:divBdr>
        <w:top w:val="none" w:sz="0" w:space="0" w:color="auto"/>
        <w:left w:val="none" w:sz="0" w:space="0" w:color="auto"/>
        <w:bottom w:val="none" w:sz="0" w:space="0" w:color="auto"/>
        <w:right w:val="none" w:sz="0" w:space="0" w:color="auto"/>
      </w:divBdr>
      <w:divsChild>
        <w:div w:id="1162887240">
          <w:marLeft w:val="1166"/>
          <w:marRight w:val="0"/>
          <w:marTop w:val="67"/>
          <w:marBottom w:val="0"/>
          <w:divBdr>
            <w:top w:val="none" w:sz="0" w:space="0" w:color="auto"/>
            <w:left w:val="none" w:sz="0" w:space="0" w:color="auto"/>
            <w:bottom w:val="none" w:sz="0" w:space="0" w:color="auto"/>
            <w:right w:val="none" w:sz="0" w:space="0" w:color="auto"/>
          </w:divBdr>
        </w:div>
        <w:div w:id="2133208780">
          <w:marLeft w:val="1166"/>
          <w:marRight w:val="0"/>
          <w:marTop w:val="67"/>
          <w:marBottom w:val="0"/>
          <w:divBdr>
            <w:top w:val="none" w:sz="0" w:space="0" w:color="auto"/>
            <w:left w:val="none" w:sz="0" w:space="0" w:color="auto"/>
            <w:bottom w:val="none" w:sz="0" w:space="0" w:color="auto"/>
            <w:right w:val="none" w:sz="0" w:space="0" w:color="auto"/>
          </w:divBdr>
        </w:div>
      </w:divsChild>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54681335">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3683551">
      <w:bodyDiv w:val="1"/>
      <w:marLeft w:val="0"/>
      <w:marRight w:val="0"/>
      <w:marTop w:val="0"/>
      <w:marBottom w:val="0"/>
      <w:divBdr>
        <w:top w:val="none" w:sz="0" w:space="0" w:color="auto"/>
        <w:left w:val="none" w:sz="0" w:space="0" w:color="auto"/>
        <w:bottom w:val="none" w:sz="0" w:space="0" w:color="auto"/>
        <w:right w:val="none" w:sz="0" w:space="0" w:color="auto"/>
      </w:divBdr>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15740257">
      <w:bodyDiv w:val="1"/>
      <w:marLeft w:val="0"/>
      <w:marRight w:val="0"/>
      <w:marTop w:val="0"/>
      <w:marBottom w:val="0"/>
      <w:divBdr>
        <w:top w:val="none" w:sz="0" w:space="0" w:color="auto"/>
        <w:left w:val="none" w:sz="0" w:space="0" w:color="auto"/>
        <w:bottom w:val="none" w:sz="0" w:space="0" w:color="auto"/>
        <w:right w:val="none" w:sz="0" w:space="0" w:color="auto"/>
      </w:divBdr>
    </w:div>
    <w:div w:id="1748763340">
      <w:bodyDiv w:val="1"/>
      <w:marLeft w:val="0"/>
      <w:marRight w:val="0"/>
      <w:marTop w:val="0"/>
      <w:marBottom w:val="0"/>
      <w:divBdr>
        <w:top w:val="none" w:sz="0" w:space="0" w:color="auto"/>
        <w:left w:val="none" w:sz="0" w:space="0" w:color="auto"/>
        <w:bottom w:val="none" w:sz="0" w:space="0" w:color="auto"/>
        <w:right w:val="none" w:sz="0" w:space="0" w:color="auto"/>
      </w:divBdr>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786656051">
      <w:bodyDiv w:val="1"/>
      <w:marLeft w:val="0"/>
      <w:marRight w:val="0"/>
      <w:marTop w:val="0"/>
      <w:marBottom w:val="0"/>
      <w:divBdr>
        <w:top w:val="none" w:sz="0" w:space="0" w:color="auto"/>
        <w:left w:val="none" w:sz="0" w:space="0" w:color="auto"/>
        <w:bottom w:val="none" w:sz="0" w:space="0" w:color="auto"/>
        <w:right w:val="none" w:sz="0" w:space="0" w:color="auto"/>
      </w:divBdr>
    </w:div>
    <w:div w:id="1802188541">
      <w:bodyDiv w:val="1"/>
      <w:marLeft w:val="0"/>
      <w:marRight w:val="0"/>
      <w:marTop w:val="0"/>
      <w:marBottom w:val="0"/>
      <w:divBdr>
        <w:top w:val="none" w:sz="0" w:space="0" w:color="auto"/>
        <w:left w:val="none" w:sz="0" w:space="0" w:color="auto"/>
        <w:bottom w:val="none" w:sz="0" w:space="0" w:color="auto"/>
        <w:right w:val="none" w:sz="0" w:space="0" w:color="auto"/>
      </w:divBdr>
    </w:div>
    <w:div w:id="1827551974">
      <w:bodyDiv w:val="1"/>
      <w:marLeft w:val="0"/>
      <w:marRight w:val="0"/>
      <w:marTop w:val="0"/>
      <w:marBottom w:val="0"/>
      <w:divBdr>
        <w:top w:val="none" w:sz="0" w:space="0" w:color="auto"/>
        <w:left w:val="none" w:sz="0" w:space="0" w:color="auto"/>
        <w:bottom w:val="none" w:sz="0" w:space="0" w:color="auto"/>
        <w:right w:val="none" w:sz="0" w:space="0" w:color="auto"/>
      </w:divBdr>
    </w:div>
    <w:div w:id="1828937475">
      <w:bodyDiv w:val="1"/>
      <w:marLeft w:val="0"/>
      <w:marRight w:val="0"/>
      <w:marTop w:val="0"/>
      <w:marBottom w:val="0"/>
      <w:divBdr>
        <w:top w:val="none" w:sz="0" w:space="0" w:color="auto"/>
        <w:left w:val="none" w:sz="0" w:space="0" w:color="auto"/>
        <w:bottom w:val="none" w:sz="0" w:space="0" w:color="auto"/>
        <w:right w:val="none" w:sz="0" w:space="0" w:color="auto"/>
      </w:divBdr>
    </w:div>
    <w:div w:id="1834562482">
      <w:bodyDiv w:val="1"/>
      <w:marLeft w:val="0"/>
      <w:marRight w:val="0"/>
      <w:marTop w:val="0"/>
      <w:marBottom w:val="0"/>
      <w:divBdr>
        <w:top w:val="none" w:sz="0" w:space="0" w:color="auto"/>
        <w:left w:val="none" w:sz="0" w:space="0" w:color="auto"/>
        <w:bottom w:val="none" w:sz="0" w:space="0" w:color="auto"/>
        <w:right w:val="none" w:sz="0" w:space="0" w:color="auto"/>
      </w:divBdr>
    </w:div>
    <w:div w:id="1841000444">
      <w:bodyDiv w:val="1"/>
      <w:marLeft w:val="0"/>
      <w:marRight w:val="0"/>
      <w:marTop w:val="0"/>
      <w:marBottom w:val="0"/>
      <w:divBdr>
        <w:top w:val="none" w:sz="0" w:space="0" w:color="auto"/>
        <w:left w:val="none" w:sz="0" w:space="0" w:color="auto"/>
        <w:bottom w:val="none" w:sz="0" w:space="0" w:color="auto"/>
        <w:right w:val="none" w:sz="0" w:space="0" w:color="auto"/>
      </w:divBdr>
    </w:div>
    <w:div w:id="1851096877">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4269630">
      <w:bodyDiv w:val="1"/>
      <w:marLeft w:val="0"/>
      <w:marRight w:val="0"/>
      <w:marTop w:val="0"/>
      <w:marBottom w:val="0"/>
      <w:divBdr>
        <w:top w:val="none" w:sz="0" w:space="0" w:color="auto"/>
        <w:left w:val="none" w:sz="0" w:space="0" w:color="auto"/>
        <w:bottom w:val="none" w:sz="0" w:space="0" w:color="auto"/>
        <w:right w:val="none" w:sz="0" w:space="0" w:color="auto"/>
      </w:divBdr>
    </w:div>
    <w:div w:id="1896967289">
      <w:bodyDiv w:val="1"/>
      <w:marLeft w:val="0"/>
      <w:marRight w:val="0"/>
      <w:marTop w:val="0"/>
      <w:marBottom w:val="0"/>
      <w:divBdr>
        <w:top w:val="none" w:sz="0" w:space="0" w:color="auto"/>
        <w:left w:val="none" w:sz="0" w:space="0" w:color="auto"/>
        <w:bottom w:val="none" w:sz="0" w:space="0" w:color="auto"/>
        <w:right w:val="none" w:sz="0" w:space="0" w:color="auto"/>
      </w:divBdr>
      <w:divsChild>
        <w:div w:id="239483905">
          <w:marLeft w:val="432"/>
          <w:marRight w:val="0"/>
          <w:marTop w:val="60"/>
          <w:marBottom w:val="0"/>
          <w:divBdr>
            <w:top w:val="none" w:sz="0" w:space="0" w:color="auto"/>
            <w:left w:val="none" w:sz="0" w:space="0" w:color="auto"/>
            <w:bottom w:val="none" w:sz="0" w:space="0" w:color="auto"/>
            <w:right w:val="none" w:sz="0" w:space="0" w:color="auto"/>
          </w:divBdr>
        </w:div>
        <w:div w:id="252058347">
          <w:marLeft w:val="706"/>
          <w:marRight w:val="0"/>
          <w:marTop w:val="60"/>
          <w:marBottom w:val="0"/>
          <w:divBdr>
            <w:top w:val="none" w:sz="0" w:space="0" w:color="auto"/>
            <w:left w:val="none" w:sz="0" w:space="0" w:color="auto"/>
            <w:bottom w:val="none" w:sz="0" w:space="0" w:color="auto"/>
            <w:right w:val="none" w:sz="0" w:space="0" w:color="auto"/>
          </w:divBdr>
        </w:div>
        <w:div w:id="975599005">
          <w:marLeft w:val="1123"/>
          <w:marRight w:val="0"/>
          <w:marTop w:val="60"/>
          <w:marBottom w:val="0"/>
          <w:divBdr>
            <w:top w:val="none" w:sz="0" w:space="0" w:color="auto"/>
            <w:left w:val="none" w:sz="0" w:space="0" w:color="auto"/>
            <w:bottom w:val="none" w:sz="0" w:space="0" w:color="auto"/>
            <w:right w:val="none" w:sz="0" w:space="0" w:color="auto"/>
          </w:divBdr>
        </w:div>
        <w:div w:id="1323193371">
          <w:marLeft w:val="432"/>
          <w:marRight w:val="0"/>
          <w:marTop w:val="60"/>
          <w:marBottom w:val="0"/>
          <w:divBdr>
            <w:top w:val="none" w:sz="0" w:space="0" w:color="auto"/>
            <w:left w:val="none" w:sz="0" w:space="0" w:color="auto"/>
            <w:bottom w:val="none" w:sz="0" w:space="0" w:color="auto"/>
            <w:right w:val="none" w:sz="0" w:space="0" w:color="auto"/>
          </w:divBdr>
        </w:div>
        <w:div w:id="1482968290">
          <w:marLeft w:val="432"/>
          <w:marRight w:val="0"/>
          <w:marTop w:val="60"/>
          <w:marBottom w:val="0"/>
          <w:divBdr>
            <w:top w:val="none" w:sz="0" w:space="0" w:color="auto"/>
            <w:left w:val="none" w:sz="0" w:space="0" w:color="auto"/>
            <w:bottom w:val="none" w:sz="0" w:space="0" w:color="auto"/>
            <w:right w:val="none" w:sz="0" w:space="0" w:color="auto"/>
          </w:divBdr>
        </w:div>
        <w:div w:id="1704746113">
          <w:marLeft w:val="1123"/>
          <w:marRight w:val="0"/>
          <w:marTop w:val="60"/>
          <w:marBottom w:val="0"/>
          <w:divBdr>
            <w:top w:val="none" w:sz="0" w:space="0" w:color="auto"/>
            <w:left w:val="none" w:sz="0" w:space="0" w:color="auto"/>
            <w:bottom w:val="none" w:sz="0" w:space="0" w:color="auto"/>
            <w:right w:val="none" w:sz="0" w:space="0" w:color="auto"/>
          </w:divBdr>
        </w:div>
        <w:div w:id="1725910688">
          <w:marLeft w:val="706"/>
          <w:marRight w:val="0"/>
          <w:marTop w:val="60"/>
          <w:marBottom w:val="0"/>
          <w:divBdr>
            <w:top w:val="none" w:sz="0" w:space="0" w:color="auto"/>
            <w:left w:val="none" w:sz="0" w:space="0" w:color="auto"/>
            <w:bottom w:val="none" w:sz="0" w:space="0" w:color="auto"/>
            <w:right w:val="none" w:sz="0" w:space="0" w:color="auto"/>
          </w:divBdr>
        </w:div>
        <w:div w:id="1770076562">
          <w:marLeft w:val="706"/>
          <w:marRight w:val="0"/>
          <w:marTop w:val="60"/>
          <w:marBottom w:val="0"/>
          <w:divBdr>
            <w:top w:val="none" w:sz="0" w:space="0" w:color="auto"/>
            <w:left w:val="none" w:sz="0" w:space="0" w:color="auto"/>
            <w:bottom w:val="none" w:sz="0" w:space="0" w:color="auto"/>
            <w:right w:val="none" w:sz="0" w:space="0" w:color="auto"/>
          </w:divBdr>
        </w:div>
        <w:div w:id="1771776264">
          <w:marLeft w:val="1123"/>
          <w:marRight w:val="0"/>
          <w:marTop w:val="60"/>
          <w:marBottom w:val="0"/>
          <w:divBdr>
            <w:top w:val="none" w:sz="0" w:space="0" w:color="auto"/>
            <w:left w:val="none" w:sz="0" w:space="0" w:color="auto"/>
            <w:bottom w:val="none" w:sz="0" w:space="0" w:color="auto"/>
            <w:right w:val="none" w:sz="0" w:space="0" w:color="auto"/>
          </w:divBdr>
        </w:div>
        <w:div w:id="1778909921">
          <w:marLeft w:val="706"/>
          <w:marRight w:val="0"/>
          <w:marTop w:val="60"/>
          <w:marBottom w:val="0"/>
          <w:divBdr>
            <w:top w:val="none" w:sz="0" w:space="0" w:color="auto"/>
            <w:left w:val="none" w:sz="0" w:space="0" w:color="auto"/>
            <w:bottom w:val="none" w:sz="0" w:space="0" w:color="auto"/>
            <w:right w:val="none" w:sz="0" w:space="0" w:color="auto"/>
          </w:divBdr>
        </w:div>
        <w:div w:id="1832912262">
          <w:marLeft w:val="706"/>
          <w:marRight w:val="0"/>
          <w:marTop w:val="60"/>
          <w:marBottom w:val="0"/>
          <w:divBdr>
            <w:top w:val="none" w:sz="0" w:space="0" w:color="auto"/>
            <w:left w:val="none" w:sz="0" w:space="0" w:color="auto"/>
            <w:bottom w:val="none" w:sz="0" w:space="0" w:color="auto"/>
            <w:right w:val="none" w:sz="0" w:space="0" w:color="auto"/>
          </w:divBdr>
        </w:div>
        <w:div w:id="2050688789">
          <w:marLeft w:val="1123"/>
          <w:marRight w:val="0"/>
          <w:marTop w:val="60"/>
          <w:marBottom w:val="0"/>
          <w:divBdr>
            <w:top w:val="none" w:sz="0" w:space="0" w:color="auto"/>
            <w:left w:val="none" w:sz="0" w:space="0" w:color="auto"/>
            <w:bottom w:val="none" w:sz="0" w:space="0" w:color="auto"/>
            <w:right w:val="none" w:sz="0" w:space="0" w:color="auto"/>
          </w:divBdr>
        </w:div>
        <w:div w:id="2105956274">
          <w:marLeft w:val="706"/>
          <w:marRight w:val="0"/>
          <w:marTop w:val="60"/>
          <w:marBottom w:val="0"/>
          <w:divBdr>
            <w:top w:val="none" w:sz="0" w:space="0" w:color="auto"/>
            <w:left w:val="none" w:sz="0" w:space="0" w:color="auto"/>
            <w:bottom w:val="none" w:sz="0" w:space="0" w:color="auto"/>
            <w:right w:val="none" w:sz="0" w:space="0" w:color="auto"/>
          </w:divBdr>
        </w:div>
      </w:divsChild>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30114016">
      <w:bodyDiv w:val="1"/>
      <w:marLeft w:val="0"/>
      <w:marRight w:val="0"/>
      <w:marTop w:val="0"/>
      <w:marBottom w:val="0"/>
      <w:divBdr>
        <w:top w:val="none" w:sz="0" w:space="0" w:color="auto"/>
        <w:left w:val="none" w:sz="0" w:space="0" w:color="auto"/>
        <w:bottom w:val="none" w:sz="0" w:space="0" w:color="auto"/>
        <w:right w:val="none" w:sz="0" w:space="0" w:color="auto"/>
      </w:divBdr>
    </w:div>
    <w:div w:id="1936936525">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52322126">
      <w:bodyDiv w:val="1"/>
      <w:marLeft w:val="0"/>
      <w:marRight w:val="0"/>
      <w:marTop w:val="0"/>
      <w:marBottom w:val="0"/>
      <w:divBdr>
        <w:top w:val="none" w:sz="0" w:space="0" w:color="auto"/>
        <w:left w:val="none" w:sz="0" w:space="0" w:color="auto"/>
        <w:bottom w:val="none" w:sz="0" w:space="0" w:color="auto"/>
        <w:right w:val="none" w:sz="0" w:space="0" w:color="auto"/>
      </w:divBdr>
    </w:div>
    <w:div w:id="1963805306">
      <w:bodyDiv w:val="1"/>
      <w:marLeft w:val="0"/>
      <w:marRight w:val="0"/>
      <w:marTop w:val="0"/>
      <w:marBottom w:val="0"/>
      <w:divBdr>
        <w:top w:val="none" w:sz="0" w:space="0" w:color="auto"/>
        <w:left w:val="none" w:sz="0" w:space="0" w:color="auto"/>
        <w:bottom w:val="none" w:sz="0" w:space="0" w:color="auto"/>
        <w:right w:val="none" w:sz="0" w:space="0" w:color="auto"/>
      </w:divBdr>
    </w:div>
    <w:div w:id="1977225207">
      <w:bodyDiv w:val="1"/>
      <w:marLeft w:val="0"/>
      <w:marRight w:val="0"/>
      <w:marTop w:val="0"/>
      <w:marBottom w:val="0"/>
      <w:divBdr>
        <w:top w:val="none" w:sz="0" w:space="0" w:color="auto"/>
        <w:left w:val="none" w:sz="0" w:space="0" w:color="auto"/>
        <w:bottom w:val="none" w:sz="0" w:space="0" w:color="auto"/>
        <w:right w:val="none" w:sz="0" w:space="0" w:color="auto"/>
      </w:divBdr>
    </w:div>
    <w:div w:id="1989243090">
      <w:bodyDiv w:val="1"/>
      <w:marLeft w:val="0"/>
      <w:marRight w:val="0"/>
      <w:marTop w:val="0"/>
      <w:marBottom w:val="0"/>
      <w:divBdr>
        <w:top w:val="none" w:sz="0" w:space="0" w:color="auto"/>
        <w:left w:val="none" w:sz="0" w:space="0" w:color="auto"/>
        <w:bottom w:val="none" w:sz="0" w:space="0" w:color="auto"/>
        <w:right w:val="none" w:sz="0" w:space="0" w:color="auto"/>
      </w:divBdr>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1998799954">
      <w:bodyDiv w:val="1"/>
      <w:marLeft w:val="0"/>
      <w:marRight w:val="0"/>
      <w:marTop w:val="0"/>
      <w:marBottom w:val="0"/>
      <w:divBdr>
        <w:top w:val="none" w:sz="0" w:space="0" w:color="auto"/>
        <w:left w:val="none" w:sz="0" w:space="0" w:color="auto"/>
        <w:bottom w:val="none" w:sz="0" w:space="0" w:color="auto"/>
        <w:right w:val="none" w:sz="0" w:space="0" w:color="auto"/>
      </w:divBdr>
    </w:div>
    <w:div w:id="2005667212">
      <w:bodyDiv w:val="1"/>
      <w:marLeft w:val="0"/>
      <w:marRight w:val="0"/>
      <w:marTop w:val="0"/>
      <w:marBottom w:val="0"/>
      <w:divBdr>
        <w:top w:val="none" w:sz="0" w:space="0" w:color="auto"/>
        <w:left w:val="none" w:sz="0" w:space="0" w:color="auto"/>
        <w:bottom w:val="none" w:sz="0" w:space="0" w:color="auto"/>
        <w:right w:val="none" w:sz="0" w:space="0" w:color="auto"/>
      </w:divBdr>
    </w:div>
    <w:div w:id="2033804319">
      <w:bodyDiv w:val="1"/>
      <w:marLeft w:val="0"/>
      <w:marRight w:val="0"/>
      <w:marTop w:val="0"/>
      <w:marBottom w:val="0"/>
      <w:divBdr>
        <w:top w:val="none" w:sz="0" w:space="0" w:color="auto"/>
        <w:left w:val="none" w:sz="0" w:space="0" w:color="auto"/>
        <w:bottom w:val="none" w:sz="0" w:space="0" w:color="auto"/>
        <w:right w:val="none" w:sz="0" w:space="0" w:color="auto"/>
      </w:divBdr>
    </w:div>
    <w:div w:id="2045328933">
      <w:bodyDiv w:val="1"/>
      <w:marLeft w:val="0"/>
      <w:marRight w:val="0"/>
      <w:marTop w:val="0"/>
      <w:marBottom w:val="0"/>
      <w:divBdr>
        <w:top w:val="none" w:sz="0" w:space="0" w:color="auto"/>
        <w:left w:val="none" w:sz="0" w:space="0" w:color="auto"/>
        <w:bottom w:val="none" w:sz="0" w:space="0" w:color="auto"/>
        <w:right w:val="none" w:sz="0" w:space="0" w:color="auto"/>
      </w:divBdr>
    </w:div>
    <w:div w:id="2048024351">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094162710">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30390286">
      <w:bodyDiv w:val="1"/>
      <w:marLeft w:val="0"/>
      <w:marRight w:val="0"/>
      <w:marTop w:val="0"/>
      <w:marBottom w:val="0"/>
      <w:divBdr>
        <w:top w:val="none" w:sz="0" w:space="0" w:color="auto"/>
        <w:left w:val="none" w:sz="0" w:space="0" w:color="auto"/>
        <w:bottom w:val="none" w:sz="0" w:space="0" w:color="auto"/>
        <w:right w:val="none" w:sz="0" w:space="0" w:color="auto"/>
      </w:divBdr>
    </w:div>
    <w:div w:id="2131506728">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encoding w:val="gb2312"/>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package" Target="embeddings/Microsoft_Visio_Drawing2.vsdx"/><Relationship Id="rId26" Type="http://schemas.openxmlformats.org/officeDocument/2006/relationships/package" Target="embeddings/Microsoft_Visio_Drawing6.vsdx"/><Relationship Id="rId3" Type="http://schemas.openxmlformats.org/officeDocument/2006/relationships/customXml" Target="../customXml/item2.xml"/><Relationship Id="rId21" Type="http://schemas.openxmlformats.org/officeDocument/2006/relationships/image" Target="media/image5.emf"/><Relationship Id="rId34" Type="http://schemas.openxmlformats.org/officeDocument/2006/relationships/footer" Target="footer1.xml"/><Relationship Id="rId7" Type="http://schemas.openxmlformats.org/officeDocument/2006/relationships/customXml" Target="../customXml/item6.xml"/><Relationship Id="rId12" Type="http://schemas.openxmlformats.org/officeDocument/2006/relationships/footnotes" Target="footnotes.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package" Target="embeddings/Microsoft_Visio_Drawing1.vsdx"/><Relationship Id="rId20" Type="http://schemas.openxmlformats.org/officeDocument/2006/relationships/package" Target="embeddings/Microsoft_Visio_Drawing3.vsdx"/><Relationship Id="rId29" Type="http://schemas.openxmlformats.org/officeDocument/2006/relationships/image" Target="media/image9.emf"/><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package" Target="embeddings/Microsoft_Visio_Drawing5.vsdx"/><Relationship Id="rId32" Type="http://schemas.openxmlformats.org/officeDocument/2006/relationships/package" Target="embeddings/Microsoft_Visio_Drawing9.vsdx"/><Relationship Id="rId37"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image" Target="media/image2.emf"/><Relationship Id="rId23" Type="http://schemas.openxmlformats.org/officeDocument/2006/relationships/image" Target="media/image6.emf"/><Relationship Id="rId28" Type="http://schemas.openxmlformats.org/officeDocument/2006/relationships/package" Target="embeddings/Microsoft_Visio_Drawing7.vsdx"/><Relationship Id="rId36" Type="http://schemas.openxmlformats.org/officeDocument/2006/relationships/fontTable" Target="fontTable.xml"/><Relationship Id="rId10" Type="http://schemas.openxmlformats.org/officeDocument/2006/relationships/settings" Target="settings.xml"/><Relationship Id="rId19" Type="http://schemas.openxmlformats.org/officeDocument/2006/relationships/image" Target="media/image4.emf"/><Relationship Id="rId31" Type="http://schemas.openxmlformats.org/officeDocument/2006/relationships/image" Target="media/image10.emf"/><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emf"/><Relationship Id="rId22" Type="http://schemas.openxmlformats.org/officeDocument/2006/relationships/package" Target="embeddings/Microsoft_Visio_Drawing4.vsdx"/><Relationship Id="rId27" Type="http://schemas.openxmlformats.org/officeDocument/2006/relationships/image" Target="media/image8.emf"/><Relationship Id="rId30" Type="http://schemas.openxmlformats.org/officeDocument/2006/relationships/package" Target="embeddings/Microsoft_Visio_Drawing8.vsdx"/><Relationship Id="rId35"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ReportStatus xmlns="http://schemas.microsoft.com/sharepoint/v3" xsi:nil="true"/>
    <ParentId xmlns="http://schemas.microsoft.com/sharepoint/v3" xsi:nil="true"/>
    <ReportDescription xmlns="http://schemas.microsoft.com/sharepoint/v3" xsi:nil="true"/>
    <ReportOwner xmlns="http://schemas.microsoft.com/sharepoint/v3">
      <UserInfo>
        <DisplayName/>
        <AccountId xsi:nil="true"/>
        <AccountType/>
      </UserInfo>
    </ReportOwner>
  </documentManagement>
</p:properties>
</file>

<file path=customXml/item2.xml><?xml version="1.0" encoding="utf-8"?>
<ct:contentTypeSchema xmlns:ct="http://schemas.microsoft.com/office/2006/metadata/contentType" xmlns:ma="http://schemas.microsoft.com/office/2006/metadata/properties/metaAttributes" ct:_="" ma:_="" ma:contentTypeName="Report" ma:contentTypeID="0x01010058DDEB47312E4967BFC1576B96E8C3D40039B5EFFB71B84E46BCEF74BDDA92E4BD" ma:contentTypeVersion="0" ma:contentTypeDescription="" ma:contentTypeScope="" ma:versionID="c483ac4061d2905d5c4930da296c53cc">
  <xsd:schema xmlns:xsd="http://www.w3.org/2001/XMLSchema" xmlns:xs="http://www.w3.org/2001/XMLSchema" xmlns:p="http://schemas.microsoft.com/office/2006/metadata/properties" xmlns:ns1="http://schemas.microsoft.com/sharepoint/v3" targetNamespace="http://schemas.microsoft.com/office/2006/metadata/properties" ma:root="true" ma:fieldsID="7ebc75be612e8fc438496c4cc075b382" ns1:_="">
    <xsd:import namespace="http://schemas.microsoft.com/sharepoint/v3"/>
    <xsd:element name="properties">
      <xsd:complexType>
        <xsd:sequence>
          <xsd:element name="documentManagement">
            <xsd:complexType>
              <xsd:all>
                <xsd:element ref="ns1:ReportDescription" minOccurs="0"/>
                <xsd:element ref="ns1:ParentId" minOccurs="0"/>
                <xsd:element ref="ns1:ReportOwner" minOccurs="0"/>
                <xsd:element ref="ns1:Report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ReportDescription" ma:index="8" nillable="true" ma:displayName="Report Description" ma:description="A description of the contents of the report" ma:internalName="ReportDescription">
      <xsd:simpleType>
        <xsd:restriction base="dms:Note">
          <xsd:maxLength value="255"/>
        </xsd:restriction>
      </xsd:simpleType>
    </xsd:element>
    <xsd:element name="ParentId" ma:index="9" nillable="true" ma:displayName="Parent ID" ma:description="The Parent Id of this report" ma:hidden="true" ma:internalName="ParentId">
      <xsd:simpleType>
        <xsd:restriction base="dms:Number"/>
      </xsd:simpleType>
    </xsd:element>
    <xsd:element name="ReportOwner" ma:index="10" nillable="true" ma:displayName="Owner" ma:description="Owner of this document" ma:list="UserInfo" ma:internalName="Report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ReportStatus" ma:index="11" nillable="true" ma:displayName="Report Status" ma:description="Status of the report" ma:internalName="ReportStatus">
      <xsd:simpleType>
        <xsd:restriction base="dms:Choice">
          <xsd:enumeration value="Final"/>
          <xsd:enumeration value="Preliminary"/>
          <xsd:enumeration value="Period To Date"/>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LongProperties xmlns="http://schemas.microsoft.com/office/2006/metadata/longProperties"/>
</file>

<file path=customXml/item4.xml><?xml version="1.0" encoding="utf-8"?>
<?mso-contentType ?>
<FormTemplates xmlns="http://schemas.microsoft.com/sharepoint/v3/contenttype/forms">
  <Display>RptLibraryForm</Display>
  <Edit>RptLibraryForm</Edit>
  <New>RptLibraryForm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8C5E427-C5E4-4738-AD51-E24C4FACE6F5}">
  <ds:schemaRefs>
    <ds:schemaRef ds:uri="http://schemas.microsoft.com/sharepoint/v3"/>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http://purl.org/dc/elements/1.1/"/>
    <ds:schemaRef ds:uri="http://schemas.microsoft.com/office/2006/metadata/properties"/>
    <ds:schemaRef ds:uri="http://www.w3.org/XML/1998/namespace"/>
    <ds:schemaRef ds:uri="http://purl.org/dc/dcmitype/"/>
  </ds:schemaRefs>
</ds:datastoreItem>
</file>

<file path=customXml/itemProps2.xml><?xml version="1.0" encoding="utf-8"?>
<ds:datastoreItem xmlns:ds="http://schemas.openxmlformats.org/officeDocument/2006/customXml" ds:itemID="{A6267960-209D-4380-8DA5-87A4777CB82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344010B-5567-4111-9599-719A25610557}">
  <ds:schemaRefs>
    <ds:schemaRef ds:uri="http://schemas.microsoft.com/office/2006/metadata/longProperties"/>
  </ds:schemaRefs>
</ds:datastoreItem>
</file>

<file path=customXml/itemProps4.xml><?xml version="1.0" encoding="utf-8"?>
<ds:datastoreItem xmlns:ds="http://schemas.openxmlformats.org/officeDocument/2006/customXml" ds:itemID="{EC633E15-6AEB-4B17-BED1-CB36D11F782E}">
  <ds:schemaRefs>
    <ds:schemaRef ds:uri="http://schemas.microsoft.com/sharepoint/v3/contenttype/forms"/>
  </ds:schemaRefs>
</ds:datastoreItem>
</file>

<file path=customXml/itemProps5.xml><?xml version="1.0" encoding="utf-8"?>
<ds:datastoreItem xmlns:ds="http://schemas.openxmlformats.org/officeDocument/2006/customXml" ds:itemID="{32208809-D98A-42ED-86D0-4D2AC6C2042E}">
  <ds:schemaRefs>
    <ds:schemaRef ds:uri="http://schemas.openxmlformats.org/officeDocument/2006/bibliography"/>
  </ds:schemaRefs>
</ds:datastoreItem>
</file>

<file path=customXml/itemProps6.xml><?xml version="1.0" encoding="utf-8"?>
<ds:datastoreItem xmlns:ds="http://schemas.openxmlformats.org/officeDocument/2006/customXml" ds:itemID="{6D88F8D0-8339-42EE-B248-09DF6624A9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16</Pages>
  <Words>5157</Words>
  <Characters>25701</Characters>
  <Application>Microsoft Office Word</Application>
  <DocSecurity>0</DocSecurity>
  <Lines>551</Lines>
  <Paragraphs>318</Paragraphs>
  <ScaleCrop>false</ScaleCrop>
  <HeadingPairs>
    <vt:vector size="2" baseType="variant">
      <vt:variant>
        <vt:lpstr>Title</vt:lpstr>
      </vt:variant>
      <vt:variant>
        <vt:i4>1</vt:i4>
      </vt:variant>
    </vt:vector>
  </HeadingPairs>
  <TitlesOfParts>
    <vt:vector size="1" baseType="lpstr">
      <vt:lpstr>3GPP TSG-RAN WG1 Contribution</vt:lpstr>
    </vt:vector>
  </TitlesOfParts>
  <Company>Intel</Company>
  <LinksUpToDate>false</LinksUpToDate>
  <CharactersWithSpaces>30650</CharactersWithSpaces>
  <SharedDoc>false</SharedDoc>
  <HLinks>
    <vt:vector size="12" baseType="variant">
      <vt:variant>
        <vt:i4>1704058</vt:i4>
      </vt:variant>
      <vt:variant>
        <vt:i4>225</vt:i4>
      </vt:variant>
      <vt:variant>
        <vt:i4>0</vt:i4>
      </vt:variant>
      <vt:variant>
        <vt:i4>5</vt:i4>
      </vt:variant>
      <vt:variant>
        <vt:lpwstr>http://www.3gpp.org/ftp/Specs/archive/22_series/22.886/22886-f10.zip</vt:lpwstr>
      </vt:variant>
      <vt:variant>
        <vt:lpwstr/>
      </vt:variant>
      <vt:variant>
        <vt:i4>1704058</vt:i4>
      </vt:variant>
      <vt:variant>
        <vt:i4>222</vt:i4>
      </vt:variant>
      <vt:variant>
        <vt:i4>0</vt:i4>
      </vt:variant>
      <vt:variant>
        <vt:i4>5</vt:i4>
      </vt:variant>
      <vt:variant>
        <vt:lpwstr>http://www.3gpp.org/ftp/Specs/archive/22_series/22.886/22886-f10.zip</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Contribution</dc:title>
  <dc:subject/>
  <dc:creator>Intel</dc:creator>
  <cp:keywords>CTPClassification=:VisualMarkings=, CTPClassification=CTP_PUBLIC:VisualMarkings=, CTPClassification=CTP_NT</cp:keywords>
  <dc:description/>
  <cp:lastModifiedBy>Shilov, Mikhail A</cp:lastModifiedBy>
  <cp:revision>3</cp:revision>
  <cp:lastPrinted>2016-05-08T07:33:00Z</cp:lastPrinted>
  <dcterms:created xsi:type="dcterms:W3CDTF">2019-04-03T00:10:00Z</dcterms:created>
  <dcterms:modified xsi:type="dcterms:W3CDTF">2019-04-03T00:10:00Z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TitusGUID">
    <vt:lpwstr>bcf3adf0-fb4d-4762-b174-a735cb3306c7</vt:lpwstr>
  </property>
  <property fmtid="{D5CDD505-2E9C-101B-9397-08002B2CF9AE}" pid="6" name="CTP_TimeStamp">
    <vt:lpwstr>2019-04-03 00:10:38Z</vt:lpwstr>
  </property>
  <property fmtid="{D5CDD505-2E9C-101B-9397-08002B2CF9AE}" pid="7" name="CTP_BU">
    <vt:lpwstr>NA</vt:lpwstr>
  </property>
  <property fmtid="{D5CDD505-2E9C-101B-9397-08002B2CF9AE}" pid="8" name="CTP_IDSID">
    <vt:lpwstr>NA</vt:lpwstr>
  </property>
  <property fmtid="{D5CDD505-2E9C-101B-9397-08002B2CF9AE}" pid="9" name="CTP_WWID">
    <vt:lpwstr>NA</vt:lpwstr>
  </property>
  <property fmtid="{D5CDD505-2E9C-101B-9397-08002B2CF9AE}" pid="10" name="CTPClassification">
    <vt:lpwstr>CTP_NT</vt:lpwstr>
  </property>
</Properties>
</file>